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BD3" w:rsidP="00405BD3" w:rsidRDefault="008B3A58" w14:paraId="1B488335" w14:textId="09DC3FE3">
      <w:pPr>
        <w:spacing w:after="0" w:line="240" w:lineRule="auto"/>
        <w:jc w:val="center"/>
        <w:rPr>
          <w:color w:val="262626" w:themeColor="text1" w:themeTint="D9"/>
        </w:rPr>
      </w:pPr>
      <w:r>
        <w:rPr>
          <w:rFonts w:ascii="Calibri" w:hAnsi="Calibri"/>
          <w:color w:val="808080" w:themeColor="background1" w:themeShade="80"/>
          <w:sz w:val="32"/>
          <w:szCs w:val="32"/>
        </w:rPr>
        <w:t xml:space="preserve">Bourse de soutien à la </w:t>
      </w:r>
      <w:r w:rsidRPr="0059742F" w:rsidR="0059742F">
        <w:rPr>
          <w:rFonts w:ascii="Calibri" w:hAnsi="Calibri"/>
          <w:color w:val="808080" w:themeColor="background1" w:themeShade="80"/>
          <w:sz w:val="32"/>
          <w:szCs w:val="32"/>
        </w:rPr>
        <w:t>révision et la traduction d’articles en préparation</w:t>
      </w:r>
    </w:p>
    <w:p w:rsidR="00405BD3" w:rsidP="00405BD3" w:rsidRDefault="00405BD3" w14:paraId="47DE4CF7" w14:textId="77777777">
      <w:pPr>
        <w:rPr>
          <w:color w:val="262626" w:themeColor="text1" w:themeTint="D9"/>
        </w:rPr>
      </w:pPr>
    </w:p>
    <w:p w:rsidRPr="00835E9B" w:rsidR="00405BD3" w:rsidP="2CEE6D0F" w:rsidRDefault="00405BD3" w14:paraId="2032A48E" w14:textId="200880A4">
      <w:pPr>
        <w:rPr>
          <w:color w:val="262626" w:themeColor="text1" w:themeTint="D9"/>
        </w:rPr>
      </w:pPr>
      <w:r w:rsidRPr="2CEE6D0F" w:rsidR="00405BD3">
        <w:rPr>
          <w:color w:val="000000" w:themeColor="text1" w:themeTint="FF" w:themeShade="FF"/>
        </w:rPr>
        <w:t>L’équipe</w:t>
      </w:r>
      <w:r w:rsidRPr="2CEE6D0F" w:rsidR="00295FDB">
        <w:rPr>
          <w:color w:val="000000" w:themeColor="text1" w:themeTint="FF" w:themeShade="FF"/>
        </w:rPr>
        <w:t xml:space="preserve"> de recherche de l’Observatoire interdisciplinaire, interuniversitaire et intersectorielle en justice et santé mentale </w:t>
      </w:r>
      <w:r w:rsidRPr="2CEE6D0F" w:rsidR="00405BD3">
        <w:rPr>
          <w:color w:val="000000" w:themeColor="text1" w:themeTint="FF" w:themeShade="FF"/>
        </w:rPr>
        <w:t xml:space="preserve">est un regroupement de </w:t>
      </w:r>
      <w:r w:rsidRPr="2CEE6D0F" w:rsidR="6DA6A731">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6DA6A731">
        <w:rPr>
          <w:rFonts w:ascii="Calibri" w:hAnsi="Calibri" w:eastAsia="Calibri" w:cs="Calibri"/>
          <w:b w:val="0"/>
          <w:bCs w:val="0"/>
          <w:i w:val="0"/>
          <w:iCs w:val="0"/>
          <w:caps w:val="0"/>
          <w:smallCaps w:val="0"/>
          <w:noProof w:val="0"/>
          <w:color w:val="000000" w:themeColor="text1" w:themeTint="FF" w:themeShade="FF"/>
          <w:sz w:val="22"/>
          <w:szCs w:val="22"/>
          <w:lang w:val="fr-CA"/>
        </w:rPr>
        <w:t>chercheur</w:t>
      </w:r>
      <w:r w:rsidRPr="2CEE6D0F" w:rsidR="6DA6A731">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6DA6A731">
        <w:rPr>
          <w:rFonts w:ascii="Calibri" w:hAnsi="Calibri" w:eastAsia="Calibri" w:cs="Calibri"/>
          <w:b w:val="0"/>
          <w:bCs w:val="0"/>
          <w:i w:val="0"/>
          <w:iCs w:val="0"/>
          <w:caps w:val="0"/>
          <w:smallCaps w:val="0"/>
          <w:noProof w:val="0"/>
          <w:color w:val="000000" w:themeColor="text1" w:themeTint="FF" w:themeShade="FF"/>
          <w:sz w:val="22"/>
          <w:szCs w:val="22"/>
          <w:lang w:val="fr-CA"/>
        </w:rPr>
        <w:t>euse</w:t>
      </w:r>
      <w:r w:rsidRPr="2CEE6D0F" w:rsidR="6DA6A731">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6DA6A731">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4B9A0785">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4B9A0785">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4B9A0785">
        <w:rPr>
          <w:rFonts w:ascii="Calibri" w:hAnsi="Calibri" w:eastAsia="Calibri" w:cs="Calibri"/>
          <w:b w:val="0"/>
          <w:bCs w:val="0"/>
          <w:i w:val="0"/>
          <w:iCs w:val="0"/>
          <w:caps w:val="0"/>
          <w:smallCaps w:val="0"/>
          <w:noProof w:val="0"/>
          <w:color w:val="000000" w:themeColor="text1" w:themeTint="FF" w:themeShade="FF"/>
          <w:sz w:val="22"/>
          <w:szCs w:val="22"/>
          <w:lang w:val="fr-CA"/>
        </w:rPr>
        <w:t>collaborat</w:t>
      </w:r>
      <w:r w:rsidRPr="2CEE6D0F" w:rsidR="4B9A0785">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4B9A0785">
        <w:rPr>
          <w:rFonts w:ascii="Calibri" w:hAnsi="Calibri" w:eastAsia="Calibri" w:cs="Calibri"/>
          <w:b w:val="0"/>
          <w:bCs w:val="0"/>
          <w:i w:val="0"/>
          <w:iCs w:val="0"/>
          <w:caps w:val="0"/>
          <w:smallCaps w:val="0"/>
          <w:noProof w:val="0"/>
          <w:color w:val="000000" w:themeColor="text1" w:themeTint="FF" w:themeShade="FF"/>
          <w:sz w:val="22"/>
          <w:szCs w:val="22"/>
          <w:lang w:val="fr-CA"/>
        </w:rPr>
        <w:t>eur</w:t>
      </w:r>
      <w:r w:rsidRPr="2CEE6D0F" w:rsidR="4B9A0785">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4B9A0785">
        <w:rPr>
          <w:rFonts w:ascii="Calibri" w:hAnsi="Calibri" w:eastAsia="Calibri" w:cs="Calibri"/>
          <w:b w:val="0"/>
          <w:bCs w:val="0"/>
          <w:i w:val="0"/>
          <w:iCs w:val="0"/>
          <w:caps w:val="0"/>
          <w:smallCaps w:val="0"/>
          <w:noProof w:val="0"/>
          <w:color w:val="000000" w:themeColor="text1" w:themeTint="FF" w:themeShade="FF"/>
          <w:sz w:val="22"/>
          <w:szCs w:val="22"/>
          <w:lang w:val="fr-CA"/>
        </w:rPr>
        <w:t>trice</w:t>
      </w:r>
      <w:r w:rsidRPr="2CEE6D0F" w:rsidR="4B9A0785">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4B9A0785">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00405BD3">
        <w:rPr>
          <w:color w:val="000000" w:themeColor="text1" w:themeTint="FF" w:themeShade="FF"/>
        </w:rPr>
        <w:t xml:space="preserve"> et partenaires de différents milieux </w:t>
      </w:r>
      <w:r w:rsidRPr="2CEE6D0F" w:rsidR="00FA0663">
        <w:rPr>
          <w:color w:val="000000" w:themeColor="text1" w:themeTint="FF" w:themeShade="FF"/>
        </w:rPr>
        <w:t>œuvrant</w:t>
      </w:r>
      <w:r w:rsidRPr="2CEE6D0F" w:rsidR="00405BD3">
        <w:rPr>
          <w:color w:val="000000" w:themeColor="text1" w:themeTint="FF" w:themeShade="FF"/>
        </w:rPr>
        <w:t xml:space="preserve"> </w:t>
      </w:r>
      <w:r w:rsidRPr="2CEE6D0F" w:rsidR="00407BC3">
        <w:rPr>
          <w:color w:val="000000" w:themeColor="text1" w:themeTint="FF" w:themeShade="FF"/>
        </w:rPr>
        <w:t xml:space="preserve">à l’interface entre les systèmes de la santé mentale, de la justice, de la sécurité publique et des milieux communautaires. </w:t>
      </w:r>
      <w:r w:rsidRPr="2CEE6D0F" w:rsidR="00D4394A">
        <w:rPr>
          <w:color w:val="000000" w:themeColor="text1" w:themeTint="FF" w:themeShade="FF"/>
        </w:rPr>
        <w:t xml:space="preserve">L’Observatoire vise à faciliter la production et la diffusion des connaissances issues de la recherche sur les populations ayant des troubles mentaux et étant en contact avec le système de justice civile et pénale. </w:t>
      </w:r>
    </w:p>
    <w:p w:rsidR="009B321D" w:rsidP="51A55EF7" w:rsidRDefault="00405BD3" w14:paraId="39EE4A6B" w14:textId="1EA9FACF">
      <w:pPr>
        <w:pStyle w:val="Normal"/>
        <w:jc w:val="both"/>
        <w:rPr>
          <w:color w:val="262626" w:themeColor="text1" w:themeTint="D9"/>
        </w:rPr>
      </w:pPr>
      <w:r w:rsidRPr="51A55EF7" w:rsidR="00405BD3">
        <w:rPr>
          <w:color w:val="262626" w:themeColor="text1" w:themeTint="D9" w:themeShade="FF"/>
        </w:rPr>
        <w:t xml:space="preserve">Suivant son engagement, </w:t>
      </w:r>
      <w:r w:rsidRPr="51A55EF7" w:rsidR="00621917">
        <w:rPr>
          <w:color w:val="262626" w:themeColor="text1" w:themeTint="D9" w:themeShade="FF"/>
        </w:rPr>
        <w:t>l’Observatoire</w:t>
      </w:r>
      <w:r w:rsidRPr="51A55EF7" w:rsidR="00405BD3">
        <w:rPr>
          <w:color w:val="262626" w:themeColor="text1" w:themeTint="D9" w:themeShade="FF"/>
        </w:rPr>
        <w:t xml:space="preserve"> a mis sur pied un programme de soutien financier </w:t>
      </w:r>
      <w:r w:rsidRPr="51A55EF7" w:rsidR="006C3D36">
        <w:rPr>
          <w:color w:val="262626" w:themeColor="text1" w:themeTint="D9" w:themeShade="FF"/>
        </w:rPr>
        <w:t xml:space="preserve">pour </w:t>
      </w:r>
      <w:r w:rsidRPr="51A55EF7" w:rsidR="00D200AE">
        <w:rPr>
          <w:color w:val="262626" w:themeColor="text1" w:themeTint="D9" w:themeShade="FF"/>
        </w:rPr>
        <w:t xml:space="preserve">la </w:t>
      </w:r>
      <w:r w:rsidRPr="51A55EF7" w:rsidR="00BE0AF7">
        <w:rPr>
          <w:color w:val="262626" w:themeColor="text1" w:themeTint="D9" w:themeShade="FF"/>
        </w:rPr>
        <w:t>révision et la traduction d’articles en préparation</w:t>
      </w:r>
      <w:r w:rsidRPr="51A55EF7" w:rsidR="00405BD3">
        <w:rPr>
          <w:color w:val="262626" w:themeColor="text1" w:themeTint="D9" w:themeShade="FF"/>
        </w:rPr>
        <w:t xml:space="preserve">. </w:t>
      </w:r>
      <w:r w:rsidRPr="51A55EF7" w:rsidR="009B321D">
        <w:rPr>
          <w:color w:val="262626" w:themeColor="text1" w:themeTint="D9" w:themeShade="FF"/>
        </w:rPr>
        <w:t>C</w:t>
      </w:r>
      <w:r w:rsidRPr="51A55EF7" w:rsidR="000C6400">
        <w:rPr>
          <w:color w:val="262626" w:themeColor="text1" w:themeTint="D9" w:themeShade="FF"/>
        </w:rPr>
        <w:t xml:space="preserve">e programme </w:t>
      </w:r>
      <w:r w:rsidRPr="51A55EF7" w:rsidR="00405BD3">
        <w:rPr>
          <w:color w:val="262626" w:themeColor="text1" w:themeTint="D9" w:themeShade="FF"/>
        </w:rPr>
        <w:t xml:space="preserve">vise à </w:t>
      </w:r>
      <w:r w:rsidRPr="51A55EF7" w:rsidR="009B321D">
        <w:rPr>
          <w:color w:val="262626" w:themeColor="text1" w:themeTint="D9" w:themeShade="FF"/>
        </w:rPr>
        <w:t xml:space="preserve">stimuler les productions d’articles par les </w:t>
      </w:r>
      <w:r w:rsidRPr="51A55EF7" w:rsidR="17D56584">
        <w:rPr>
          <w:rFonts w:ascii="Calibri" w:hAnsi="Calibri" w:eastAsia="Calibri" w:cs="Calibri"/>
          <w:b w:val="0"/>
          <w:bCs w:val="0"/>
          <w:i w:val="0"/>
          <w:iCs w:val="0"/>
          <w:caps w:val="0"/>
          <w:smallCaps w:val="0"/>
          <w:noProof w:val="0"/>
          <w:color w:val="262626" w:themeColor="text1" w:themeTint="D9" w:themeShade="FF"/>
          <w:sz w:val="22"/>
          <w:szCs w:val="22"/>
          <w:lang w:val="fr-CA"/>
        </w:rPr>
        <w:t>chercheur</w:t>
      </w:r>
      <w:r w:rsidRPr="51A55EF7" w:rsidR="17D56584">
        <w:rPr>
          <w:rFonts w:ascii="Calibri" w:hAnsi="Calibri" w:eastAsia="Calibri" w:cs="Calibri"/>
          <w:b w:val="0"/>
          <w:bCs w:val="0"/>
          <w:i w:val="0"/>
          <w:iCs w:val="0"/>
          <w:caps w:val="0"/>
          <w:smallCaps w:val="0"/>
          <w:noProof w:val="0"/>
          <w:color w:val="262626" w:themeColor="text1" w:themeTint="D9" w:themeShade="FF"/>
          <w:sz w:val="16"/>
          <w:szCs w:val="16"/>
          <w:lang w:val="fr-CA"/>
        </w:rPr>
        <w:t>•</w:t>
      </w:r>
      <w:r w:rsidRPr="51A55EF7" w:rsidR="17D56584">
        <w:rPr>
          <w:rFonts w:ascii="Calibri" w:hAnsi="Calibri" w:eastAsia="Calibri" w:cs="Calibri"/>
          <w:b w:val="0"/>
          <w:bCs w:val="0"/>
          <w:i w:val="0"/>
          <w:iCs w:val="0"/>
          <w:caps w:val="0"/>
          <w:smallCaps w:val="0"/>
          <w:noProof w:val="0"/>
          <w:color w:val="262626" w:themeColor="text1" w:themeTint="D9" w:themeShade="FF"/>
          <w:sz w:val="22"/>
          <w:szCs w:val="22"/>
          <w:lang w:val="fr-CA"/>
        </w:rPr>
        <w:t>e</w:t>
      </w:r>
      <w:r w:rsidRPr="51A55EF7" w:rsidR="17D56584">
        <w:rPr>
          <w:rFonts w:ascii="Calibri" w:hAnsi="Calibri" w:eastAsia="Calibri" w:cs="Calibri"/>
          <w:b w:val="0"/>
          <w:bCs w:val="0"/>
          <w:i w:val="0"/>
          <w:iCs w:val="0"/>
          <w:caps w:val="0"/>
          <w:smallCaps w:val="0"/>
          <w:noProof w:val="0"/>
          <w:color w:val="262626" w:themeColor="text1" w:themeTint="D9" w:themeShade="FF"/>
          <w:sz w:val="16"/>
          <w:szCs w:val="16"/>
          <w:lang w:val="fr-CA"/>
        </w:rPr>
        <w:t>•</w:t>
      </w:r>
      <w:r w:rsidRPr="51A55EF7" w:rsidR="17D56584">
        <w:rPr>
          <w:rFonts w:ascii="Calibri" w:hAnsi="Calibri" w:eastAsia="Calibri" w:cs="Calibri"/>
          <w:b w:val="0"/>
          <w:bCs w:val="0"/>
          <w:i w:val="0"/>
          <w:iCs w:val="0"/>
          <w:caps w:val="0"/>
          <w:smallCaps w:val="0"/>
          <w:noProof w:val="0"/>
          <w:color w:val="262626" w:themeColor="text1" w:themeTint="D9" w:themeShade="FF"/>
          <w:sz w:val="22"/>
          <w:szCs w:val="22"/>
          <w:lang w:val="fr-CA"/>
        </w:rPr>
        <w:t>s</w:t>
      </w:r>
      <w:r w:rsidRPr="51A55EF7" w:rsidR="17D56584">
        <w:rPr>
          <w:rFonts w:ascii="Calibri" w:hAnsi="Calibri" w:eastAsia="Calibri" w:cs="Calibri"/>
          <w:b w:val="0"/>
          <w:bCs w:val="0"/>
          <w:i w:val="0"/>
          <w:iCs w:val="0"/>
          <w:caps w:val="0"/>
          <w:smallCaps w:val="0"/>
          <w:noProof w:val="0"/>
          <w:color w:val="262626" w:themeColor="text1" w:themeTint="D9" w:themeShade="FF"/>
          <w:sz w:val="22"/>
          <w:szCs w:val="22"/>
          <w:lang w:val="fr-CA"/>
        </w:rPr>
        <w:t xml:space="preserve"> et les </w:t>
      </w:r>
      <w:r w:rsidRPr="51A55EF7" w:rsidR="17D56584">
        <w:rPr>
          <w:rFonts w:ascii="Calibri" w:hAnsi="Calibri" w:eastAsia="Calibri" w:cs="Calibri"/>
          <w:b w:val="0"/>
          <w:bCs w:val="0"/>
          <w:i w:val="0"/>
          <w:iCs w:val="0"/>
          <w:caps w:val="0"/>
          <w:smallCaps w:val="0"/>
          <w:noProof w:val="0"/>
          <w:color w:val="262626" w:themeColor="text1" w:themeTint="D9" w:themeShade="FF"/>
          <w:sz w:val="22"/>
          <w:szCs w:val="22"/>
          <w:lang w:val="fr-CA"/>
        </w:rPr>
        <w:t>étudiant</w:t>
      </w:r>
      <w:r w:rsidRPr="51A55EF7" w:rsidR="17D56584">
        <w:rPr>
          <w:rFonts w:ascii="Calibri" w:hAnsi="Calibri" w:eastAsia="Calibri" w:cs="Calibri"/>
          <w:b w:val="0"/>
          <w:bCs w:val="0"/>
          <w:i w:val="0"/>
          <w:iCs w:val="0"/>
          <w:caps w:val="0"/>
          <w:smallCaps w:val="0"/>
          <w:noProof w:val="0"/>
          <w:color w:val="262626" w:themeColor="text1" w:themeTint="D9" w:themeShade="FF"/>
          <w:sz w:val="16"/>
          <w:szCs w:val="16"/>
          <w:lang w:val="fr-CA"/>
        </w:rPr>
        <w:t>•</w:t>
      </w:r>
      <w:r w:rsidRPr="51A55EF7" w:rsidR="17D56584">
        <w:rPr>
          <w:rFonts w:ascii="Calibri" w:hAnsi="Calibri" w:eastAsia="Calibri" w:cs="Calibri"/>
          <w:b w:val="0"/>
          <w:bCs w:val="0"/>
          <w:i w:val="0"/>
          <w:iCs w:val="0"/>
          <w:caps w:val="0"/>
          <w:smallCaps w:val="0"/>
          <w:noProof w:val="0"/>
          <w:color w:val="262626" w:themeColor="text1" w:themeTint="D9" w:themeShade="FF"/>
          <w:sz w:val="22"/>
          <w:szCs w:val="22"/>
          <w:lang w:val="fr-CA"/>
        </w:rPr>
        <w:t>e</w:t>
      </w:r>
      <w:r w:rsidRPr="51A55EF7" w:rsidR="17D56584">
        <w:rPr>
          <w:rFonts w:ascii="Calibri" w:hAnsi="Calibri" w:eastAsia="Calibri" w:cs="Calibri"/>
          <w:b w:val="0"/>
          <w:bCs w:val="0"/>
          <w:i w:val="0"/>
          <w:iCs w:val="0"/>
          <w:caps w:val="0"/>
          <w:smallCaps w:val="0"/>
          <w:noProof w:val="0"/>
          <w:color w:val="262626" w:themeColor="text1" w:themeTint="D9" w:themeShade="FF"/>
          <w:sz w:val="16"/>
          <w:szCs w:val="16"/>
          <w:lang w:val="fr-CA"/>
        </w:rPr>
        <w:t>•</w:t>
      </w:r>
      <w:r w:rsidRPr="51A55EF7" w:rsidR="17D56584">
        <w:rPr>
          <w:rFonts w:ascii="Calibri" w:hAnsi="Calibri" w:eastAsia="Calibri" w:cs="Calibri"/>
          <w:b w:val="0"/>
          <w:bCs w:val="0"/>
          <w:i w:val="0"/>
          <w:iCs w:val="0"/>
          <w:caps w:val="0"/>
          <w:smallCaps w:val="0"/>
          <w:noProof w:val="0"/>
          <w:color w:val="262626" w:themeColor="text1" w:themeTint="D9" w:themeShade="FF"/>
          <w:sz w:val="22"/>
          <w:szCs w:val="22"/>
          <w:lang w:val="fr-CA"/>
        </w:rPr>
        <w:t>s</w:t>
      </w:r>
      <w:r w:rsidRPr="51A55EF7" w:rsidR="17D56584">
        <w:rPr>
          <w:rFonts w:ascii="Calibri" w:hAnsi="Calibri" w:eastAsia="Calibri" w:cs="Calibri"/>
          <w:noProof w:val="0"/>
          <w:sz w:val="22"/>
          <w:szCs w:val="22"/>
          <w:lang w:val="fr-CA"/>
        </w:rPr>
        <w:t xml:space="preserve"> </w:t>
      </w:r>
      <w:r w:rsidRPr="51A55EF7" w:rsidR="009B321D">
        <w:rPr>
          <w:color w:val="262626" w:themeColor="text1" w:themeTint="D9" w:themeShade="FF"/>
        </w:rPr>
        <w:t>et faciliter leur dissémination</w:t>
      </w:r>
      <w:r w:rsidRPr="51A55EF7" w:rsidR="009B321D">
        <w:rPr>
          <w:color w:val="262626" w:themeColor="text1" w:themeTint="D9" w:themeShade="FF"/>
        </w:rPr>
        <w:t xml:space="preserve">. </w:t>
      </w:r>
    </w:p>
    <w:p w:rsidRPr="00A456C9" w:rsidR="00D264A5" w:rsidP="51A55EF7" w:rsidRDefault="00405BD3" w14:paraId="082CCE3D" w14:textId="0DEEDCB2">
      <w:pPr>
        <w:pStyle w:val="Normal"/>
        <w:jc w:val="both"/>
        <w:rPr>
          <w:b w:val="1"/>
          <w:bCs w:val="1"/>
          <w:color w:val="262626" w:themeColor="text1" w:themeTint="D9"/>
        </w:rPr>
      </w:pPr>
      <w:r w:rsidRPr="2CEE6D0F" w:rsidR="00405BD3">
        <w:rPr>
          <w:color w:val="000000" w:themeColor="text1" w:themeTint="FF" w:themeShade="FF"/>
        </w:rPr>
        <w:t xml:space="preserve">Le programme de soutien financier est destiné </w:t>
      </w:r>
      <w:r w:rsidRPr="2CEE6D0F" w:rsidR="003D1283">
        <w:rPr>
          <w:color w:val="000000" w:themeColor="text1" w:themeTint="FF" w:themeShade="FF"/>
        </w:rPr>
        <w:t>aux</w:t>
      </w:r>
      <w:r w:rsidRPr="2CEE6D0F" w:rsidR="009B321D">
        <w:rPr>
          <w:color w:val="000000" w:themeColor="text1" w:themeTint="FF" w:themeShade="FF"/>
        </w:rPr>
        <w:t xml:space="preserve"> </w:t>
      </w:r>
      <w:r w:rsidRPr="2CEE6D0F" w:rsidR="770762C1">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770762C1">
        <w:rPr>
          <w:rFonts w:ascii="Calibri" w:hAnsi="Calibri" w:eastAsia="Calibri" w:cs="Calibri"/>
          <w:b w:val="0"/>
          <w:bCs w:val="0"/>
          <w:i w:val="0"/>
          <w:iCs w:val="0"/>
          <w:caps w:val="0"/>
          <w:smallCaps w:val="0"/>
          <w:noProof w:val="0"/>
          <w:color w:val="000000" w:themeColor="text1" w:themeTint="FF" w:themeShade="FF"/>
          <w:sz w:val="22"/>
          <w:szCs w:val="22"/>
          <w:lang w:val="fr-CA"/>
        </w:rPr>
        <w:t>chercheur</w:t>
      </w:r>
      <w:r w:rsidRPr="2CEE6D0F" w:rsidR="770762C1">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770762C1">
        <w:rPr>
          <w:rFonts w:ascii="Calibri" w:hAnsi="Calibri" w:eastAsia="Calibri" w:cs="Calibri"/>
          <w:b w:val="0"/>
          <w:bCs w:val="0"/>
          <w:i w:val="0"/>
          <w:iCs w:val="0"/>
          <w:caps w:val="0"/>
          <w:smallCaps w:val="0"/>
          <w:noProof w:val="0"/>
          <w:color w:val="000000" w:themeColor="text1" w:themeTint="FF" w:themeShade="FF"/>
          <w:sz w:val="22"/>
          <w:szCs w:val="22"/>
          <w:lang w:val="fr-CA"/>
        </w:rPr>
        <w:t>euse</w:t>
      </w:r>
      <w:r w:rsidRPr="2CEE6D0F" w:rsidR="770762C1">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770762C1">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57211DFE">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57211DFE">
        <w:rPr>
          <w:rFonts w:ascii="Calibri" w:hAnsi="Calibri" w:eastAsia="Calibri" w:cs="Calibri"/>
          <w:b w:val="0"/>
          <w:bCs w:val="0"/>
          <w:i w:val="0"/>
          <w:iCs w:val="0"/>
          <w:caps w:val="0"/>
          <w:smallCaps w:val="0"/>
          <w:noProof w:val="0"/>
          <w:color w:val="000000" w:themeColor="text1" w:themeTint="FF" w:themeShade="FF"/>
          <w:sz w:val="22"/>
          <w:szCs w:val="22"/>
          <w:lang w:val="fr-CA"/>
        </w:rPr>
        <w:t>affilié</w:t>
      </w:r>
      <w:r w:rsidRPr="2CEE6D0F" w:rsidR="57211DFE">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57211DFE">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57211DFE">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57211DFE">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00CD4613">
        <w:rPr>
          <w:color w:val="000000" w:themeColor="text1" w:themeTint="FF" w:themeShade="FF"/>
        </w:rPr>
        <w:t xml:space="preserve"> à l’Observatoire et aux</w:t>
      </w:r>
      <w:r w:rsidRPr="2CEE6D0F" w:rsidR="003D1283">
        <w:rPr>
          <w:color w:val="000000" w:themeColor="text1" w:themeTint="FF" w:themeShade="FF"/>
        </w:rPr>
        <w:t xml:space="preserve"> </w:t>
      </w:r>
      <w:r w:rsidRPr="2CEE6D0F" w:rsidR="133CBE42">
        <w:rPr>
          <w:rFonts w:ascii="Calibri" w:hAnsi="Calibri" w:eastAsia="Calibri" w:cs="Calibri"/>
          <w:b w:val="0"/>
          <w:bCs w:val="0"/>
          <w:i w:val="0"/>
          <w:iCs w:val="0"/>
          <w:caps w:val="0"/>
          <w:smallCaps w:val="0"/>
          <w:noProof w:val="0"/>
          <w:color w:val="000000" w:themeColor="text1" w:themeTint="FF" w:themeShade="FF"/>
          <w:sz w:val="22"/>
          <w:szCs w:val="22"/>
          <w:lang w:val="fr-CA"/>
        </w:rPr>
        <w:t>étudiant</w:t>
      </w:r>
      <w:r w:rsidRPr="2CEE6D0F" w:rsidR="133CBE42">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133CBE42">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133CBE42">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133CBE42">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133CBE42">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133CBE42">
        <w:rPr>
          <w:rFonts w:ascii="Calibri" w:hAnsi="Calibri" w:eastAsia="Calibri" w:cs="Calibri"/>
          <w:b w:val="0"/>
          <w:bCs w:val="0"/>
          <w:i w:val="0"/>
          <w:iCs w:val="0"/>
          <w:caps w:val="0"/>
          <w:smallCaps w:val="0"/>
          <w:noProof w:val="0"/>
          <w:color w:val="000000" w:themeColor="text1" w:themeTint="FF" w:themeShade="FF"/>
          <w:sz w:val="22"/>
          <w:szCs w:val="22"/>
          <w:lang w:val="fr-CA"/>
        </w:rPr>
        <w:t>supervisé</w:t>
      </w:r>
      <w:r w:rsidRPr="2CEE6D0F" w:rsidR="133CBE42">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133CBE42">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133CBE42">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133CBE42">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133CBE42">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par ces </w:t>
      </w:r>
      <w:r w:rsidRPr="2CEE6D0F" w:rsidR="5C07798F">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5C07798F">
        <w:rPr>
          <w:rFonts w:ascii="Calibri" w:hAnsi="Calibri" w:eastAsia="Calibri" w:cs="Calibri"/>
          <w:b w:val="0"/>
          <w:bCs w:val="0"/>
          <w:i w:val="0"/>
          <w:iCs w:val="0"/>
          <w:caps w:val="0"/>
          <w:smallCaps w:val="0"/>
          <w:noProof w:val="0"/>
          <w:color w:val="000000" w:themeColor="text1" w:themeTint="FF" w:themeShade="FF"/>
          <w:sz w:val="22"/>
          <w:szCs w:val="22"/>
          <w:lang w:val="fr-CA"/>
        </w:rPr>
        <w:t>chercheur</w:t>
      </w:r>
      <w:r w:rsidRPr="2CEE6D0F" w:rsidR="5C07798F">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5C07798F">
        <w:rPr>
          <w:rFonts w:ascii="Calibri" w:hAnsi="Calibri" w:eastAsia="Calibri" w:cs="Calibri"/>
          <w:b w:val="0"/>
          <w:bCs w:val="0"/>
          <w:i w:val="0"/>
          <w:iCs w:val="0"/>
          <w:caps w:val="0"/>
          <w:smallCaps w:val="0"/>
          <w:noProof w:val="0"/>
          <w:color w:val="000000" w:themeColor="text1" w:themeTint="FF" w:themeShade="FF"/>
          <w:sz w:val="22"/>
          <w:szCs w:val="22"/>
          <w:lang w:val="fr-CA"/>
        </w:rPr>
        <w:t>euse</w:t>
      </w:r>
      <w:r w:rsidRPr="2CEE6D0F" w:rsidR="5C07798F">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5C07798F">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008E16D4">
        <w:rPr>
          <w:color w:val="000000" w:themeColor="text1" w:themeTint="FF" w:themeShade="FF"/>
        </w:rPr>
        <w:t xml:space="preserve"> qui sont </w:t>
      </w:r>
      <w:r w:rsidRPr="2CEE6D0F" w:rsidR="00405BD3">
        <w:rPr>
          <w:color w:val="000000" w:themeColor="text1" w:themeTint="FF" w:themeShade="FF"/>
        </w:rPr>
        <w:t>inscrit</w:t>
      </w:r>
      <w:r w:rsidRPr="2CEE6D0F" w:rsidR="003D1283">
        <w:rPr>
          <w:color w:val="000000" w:themeColor="text1" w:themeTint="FF" w:themeShade="FF"/>
        </w:rPr>
        <w:t>s</w:t>
      </w:r>
      <w:r w:rsidRPr="2CEE6D0F" w:rsidR="00405BD3">
        <w:rPr>
          <w:color w:val="000000" w:themeColor="text1" w:themeTint="FF" w:themeShade="FF"/>
        </w:rPr>
        <w:t xml:space="preserve"> </w:t>
      </w:r>
      <w:r w:rsidRPr="2CEE6D0F" w:rsidR="003D1283">
        <w:rPr>
          <w:color w:val="000000" w:themeColor="text1" w:themeTint="FF" w:themeShade="FF"/>
        </w:rPr>
        <w:t xml:space="preserve">à temps plein </w:t>
      </w:r>
      <w:r w:rsidRPr="2CEE6D0F" w:rsidR="00CD544B">
        <w:rPr>
          <w:color w:val="000000" w:themeColor="text1" w:themeTint="FF" w:themeShade="FF"/>
        </w:rPr>
        <w:t xml:space="preserve">aux études supérieures </w:t>
      </w:r>
      <w:r w:rsidRPr="2CEE6D0F" w:rsidR="008E16D4">
        <w:rPr>
          <w:color w:val="000000" w:themeColor="text1" w:themeTint="FF" w:themeShade="FF"/>
        </w:rPr>
        <w:t xml:space="preserve">et </w:t>
      </w:r>
      <w:r w:rsidRPr="2CEE6D0F" w:rsidR="00405BD3">
        <w:rPr>
          <w:color w:val="000000" w:themeColor="text1" w:themeTint="FF" w:themeShade="FF"/>
        </w:rPr>
        <w:t xml:space="preserve">dont le projet de recherche touche </w:t>
      </w:r>
      <w:r w:rsidRPr="2CEE6D0F" w:rsidR="003D1283">
        <w:rPr>
          <w:color w:val="000000" w:themeColor="text1" w:themeTint="FF" w:themeShade="FF"/>
        </w:rPr>
        <w:t>aux personnes ayant des troubles mentaux et judiciarisé</w:t>
      </w:r>
      <w:r w:rsidRPr="2CEE6D0F" w:rsidR="000A673E">
        <w:rPr>
          <w:color w:val="000000" w:themeColor="text1" w:themeTint="FF" w:themeShade="FF"/>
        </w:rPr>
        <w:t>s</w:t>
      </w:r>
      <w:r w:rsidRPr="2CEE6D0F" w:rsidR="003D1283">
        <w:rPr>
          <w:color w:val="000000" w:themeColor="text1" w:themeTint="FF" w:themeShade="FF"/>
        </w:rPr>
        <w:t xml:space="preserve"> ou à risque de </w:t>
      </w:r>
      <w:r w:rsidRPr="2CEE6D0F" w:rsidR="00F31671">
        <w:rPr>
          <w:color w:val="000000" w:themeColor="text1" w:themeTint="FF" w:themeShade="FF"/>
        </w:rPr>
        <w:t>le devenir</w:t>
      </w:r>
      <w:r w:rsidRPr="2CEE6D0F" w:rsidR="00405BD3">
        <w:rPr>
          <w:color w:val="000000" w:themeColor="text1" w:themeTint="FF" w:themeShade="FF"/>
        </w:rPr>
        <w:t>.</w:t>
      </w:r>
      <w:r w:rsidRPr="2CEE6D0F" w:rsidR="005E453C">
        <w:rPr>
          <w:color w:val="000000" w:themeColor="text1" w:themeTint="FF" w:themeShade="FF"/>
        </w:rPr>
        <w:t xml:space="preserve"> </w:t>
      </w:r>
      <w:r w:rsidRPr="2CEE6D0F" w:rsidR="00A456C9">
        <w:rPr>
          <w:color w:val="000000" w:themeColor="text1" w:themeTint="FF" w:themeShade="FF"/>
        </w:rPr>
        <w:t xml:space="preserve"> </w:t>
      </w:r>
      <w:r w:rsidRPr="2CEE6D0F" w:rsidR="00A456C9">
        <w:rPr>
          <w:b w:val="1"/>
          <w:bCs w:val="1"/>
          <w:color w:val="000000" w:themeColor="text1" w:themeTint="FF" w:themeShade="FF"/>
        </w:rPr>
        <w:t>Il est nécessaire que l'article ait été accepté pour fin de publication dans une revue scientifique ou professionnelle pour soumettre sa candidature.</w:t>
      </w:r>
    </w:p>
    <w:p w:rsidRPr="00D264A5" w:rsidR="00882D57" w:rsidP="00882D57" w:rsidRDefault="00882D57" w14:paraId="43B4371B" w14:textId="77777777">
      <w:pPr>
        <w:jc w:val="both"/>
        <w:rPr>
          <w:b/>
          <w:color w:val="262626" w:themeColor="text1" w:themeTint="D9"/>
        </w:rPr>
      </w:pPr>
      <w:r>
        <w:rPr>
          <w:b/>
          <w:color w:val="262626" w:themeColor="text1" w:themeTint="D9"/>
        </w:rPr>
        <w:t>MONTANTS DISPONIBLES</w:t>
      </w:r>
    </w:p>
    <w:p w:rsidR="003B7D6B" w:rsidP="51A55EF7" w:rsidRDefault="00F85A6B" w14:paraId="3B62234B" w14:textId="2068895F">
      <w:pPr>
        <w:pStyle w:val="Normal"/>
        <w:jc w:val="both"/>
        <w:rPr>
          <w:color w:val="262626" w:themeColor="text1" w:themeTint="D9"/>
        </w:rPr>
      </w:pPr>
      <w:r w:rsidRPr="51A55EF7" w:rsidR="00F85A6B">
        <w:rPr>
          <w:color w:val="262626" w:themeColor="text1" w:themeTint="D9" w:themeShade="FF"/>
        </w:rPr>
        <w:t>Une bourse</w:t>
      </w:r>
      <w:r w:rsidRPr="51A55EF7" w:rsidR="00625561">
        <w:rPr>
          <w:color w:val="262626" w:themeColor="text1" w:themeTint="D9" w:themeShade="FF"/>
        </w:rPr>
        <w:t xml:space="preserve"> d’un </w:t>
      </w:r>
      <w:r w:rsidRPr="51A55EF7" w:rsidR="00882D57">
        <w:rPr>
          <w:color w:val="262626" w:themeColor="text1" w:themeTint="D9" w:themeShade="FF"/>
        </w:rPr>
        <w:t xml:space="preserve">montant </w:t>
      </w:r>
      <w:r w:rsidRPr="51A55EF7" w:rsidR="00C37209">
        <w:rPr>
          <w:color w:val="262626" w:themeColor="text1" w:themeTint="D9" w:themeShade="FF"/>
        </w:rPr>
        <w:t xml:space="preserve">de </w:t>
      </w:r>
      <w:r w:rsidRPr="51A55EF7" w:rsidR="00F85A6B">
        <w:rPr>
          <w:color w:val="262626" w:themeColor="text1" w:themeTint="D9" w:themeShade="FF"/>
        </w:rPr>
        <w:t>1000$ est proposée</w:t>
      </w:r>
      <w:r w:rsidRPr="51A55EF7" w:rsidR="00625561">
        <w:rPr>
          <w:color w:val="262626" w:themeColor="text1" w:themeTint="D9" w:themeShade="FF"/>
        </w:rPr>
        <w:t xml:space="preserve">. </w:t>
      </w:r>
      <w:r w:rsidRPr="51A55EF7" w:rsidR="00882D57">
        <w:rPr>
          <w:color w:val="262626" w:themeColor="text1" w:themeTint="D9" w:themeShade="FF"/>
        </w:rPr>
        <w:t>Le</w:t>
      </w:r>
      <w:r w:rsidRPr="51A55EF7" w:rsidR="28411C2D">
        <w:rPr>
          <w:color w:val="262626" w:themeColor="text1" w:themeTint="D9" w:themeShade="FF"/>
        </w:rPr>
        <w:t xml:space="preserve"> ou </w:t>
      </w:r>
      <w:r w:rsidRPr="51A55EF7" w:rsidR="28411C2D">
        <w:rPr>
          <w:color w:val="262626" w:themeColor="text1" w:themeTint="D9" w:themeShade="FF"/>
        </w:rPr>
        <w:t>la</w:t>
      </w:r>
      <w:r w:rsidRPr="51A55EF7" w:rsidR="00882D57">
        <w:rPr>
          <w:color w:val="262626" w:themeColor="text1" w:themeTint="D9" w:themeShade="FF"/>
        </w:rPr>
        <w:t xml:space="preserve"> </w:t>
      </w:r>
      <w:r w:rsidRPr="51A55EF7" w:rsidR="00882D57">
        <w:rPr>
          <w:color w:val="262626" w:themeColor="text1" w:themeTint="D9" w:themeShade="FF"/>
        </w:rPr>
        <w:t>récipiendair</w:t>
      </w:r>
      <w:r w:rsidRPr="51A55EF7" w:rsidR="00F85A6B">
        <w:rPr>
          <w:color w:val="262626" w:themeColor="text1" w:themeTint="D9" w:themeShade="FF"/>
        </w:rPr>
        <w:t>e</w:t>
      </w:r>
      <w:r w:rsidRPr="51A55EF7" w:rsidR="00882D57">
        <w:rPr>
          <w:color w:val="262626" w:themeColor="text1" w:themeTint="D9" w:themeShade="FF"/>
        </w:rPr>
        <w:t xml:space="preserve"> </w:t>
      </w:r>
      <w:r w:rsidRPr="51A55EF7" w:rsidR="00F85A6B">
        <w:rPr>
          <w:color w:val="262626" w:themeColor="text1" w:themeTint="D9" w:themeShade="FF"/>
        </w:rPr>
        <w:t>sera</w:t>
      </w:r>
      <w:r w:rsidRPr="51A55EF7" w:rsidR="00882D57">
        <w:rPr>
          <w:color w:val="262626" w:themeColor="text1" w:themeTint="D9" w:themeShade="FF"/>
        </w:rPr>
        <w:t xml:space="preserve"> désigné</w:t>
      </w:r>
      <w:r w:rsidRPr="51A55EF7" w:rsidR="0223509F">
        <w:rPr>
          <w:rFonts w:ascii="Calibri" w:hAnsi="Calibri" w:eastAsia="Calibri" w:cs="Calibri"/>
          <w:b w:val="0"/>
          <w:bCs w:val="0"/>
          <w:i w:val="0"/>
          <w:iCs w:val="0"/>
          <w:caps w:val="0"/>
          <w:smallCaps w:val="0"/>
          <w:noProof w:val="0"/>
          <w:color w:val="262626" w:themeColor="text1" w:themeTint="D9" w:themeShade="FF"/>
          <w:sz w:val="16"/>
          <w:szCs w:val="16"/>
          <w:lang w:val="fr-CA"/>
        </w:rPr>
        <w:t>•</w:t>
      </w:r>
      <w:r w:rsidRPr="51A55EF7" w:rsidR="0223509F">
        <w:rPr>
          <w:rFonts w:ascii="Calibri" w:hAnsi="Calibri" w:eastAsia="Calibri" w:cs="Calibri"/>
          <w:b w:val="0"/>
          <w:bCs w:val="0"/>
          <w:i w:val="0"/>
          <w:iCs w:val="0"/>
          <w:caps w:val="0"/>
          <w:smallCaps w:val="0"/>
          <w:noProof w:val="0"/>
          <w:color w:val="262626" w:themeColor="text1" w:themeTint="D9" w:themeShade="FF"/>
          <w:sz w:val="22"/>
          <w:szCs w:val="22"/>
          <w:lang w:val="fr-CA"/>
        </w:rPr>
        <w:t>e</w:t>
      </w:r>
      <w:r w:rsidRPr="51A55EF7" w:rsidR="00882D57">
        <w:rPr>
          <w:color w:val="262626" w:themeColor="text1" w:themeTint="D9" w:themeShade="FF"/>
        </w:rPr>
        <w:t xml:space="preserve"> après examen des candidatures au terme du</w:t>
      </w:r>
      <w:r w:rsidRPr="51A55EF7" w:rsidR="00882D57">
        <w:rPr>
          <w:color w:val="262626" w:themeColor="text1" w:themeTint="D9" w:themeShade="FF"/>
        </w:rPr>
        <w:t xml:space="preserve"> concours.</w:t>
      </w:r>
      <w:r w:rsidRPr="51A55EF7" w:rsidR="00882D57">
        <w:rPr>
          <w:color w:val="262626" w:themeColor="text1" w:themeTint="D9" w:themeShade="FF"/>
        </w:rPr>
        <w:t xml:space="preserve"> </w:t>
      </w:r>
    </w:p>
    <w:p w:rsidRPr="00EC1298" w:rsidR="00405BD3" w:rsidP="000550EA" w:rsidRDefault="00405BD3" w14:paraId="6FAD9287" w14:textId="3EF0C89E">
      <w:pPr>
        <w:jc w:val="both"/>
        <w:rPr>
          <w:b/>
          <w:color w:val="262626" w:themeColor="text1" w:themeTint="D9"/>
        </w:rPr>
      </w:pPr>
      <w:r w:rsidRPr="51A55EF7" w:rsidR="00405BD3">
        <w:rPr>
          <w:b w:val="1"/>
          <w:bCs w:val="1"/>
          <w:color w:val="262626" w:themeColor="text1" w:themeTint="D9" w:themeShade="FF"/>
        </w:rPr>
        <w:t>DATE LIMITE DU CONCOURS</w:t>
      </w:r>
      <w:r w:rsidRPr="51A55EF7" w:rsidR="00CE57AE">
        <w:rPr>
          <w:b w:val="1"/>
          <w:bCs w:val="1"/>
          <w:color w:val="262626" w:themeColor="text1" w:themeTint="D9" w:themeShade="FF"/>
        </w:rPr>
        <w:t xml:space="preserve"> </w:t>
      </w:r>
    </w:p>
    <w:p w:rsidR="0059742F" w:rsidP="2CEE6D0F" w:rsidRDefault="0059742F" w14:paraId="705E323D" w14:textId="388F4F75">
      <w:pPr>
        <w:pStyle w:val="Normal"/>
        <w:jc w:val="both"/>
        <w:rPr>
          <w:b w:val="1"/>
          <w:bCs w:val="1"/>
          <w:color w:val="262626" w:themeColor="text1" w:themeTint="D9"/>
        </w:rPr>
      </w:pPr>
      <w:r w:rsidRPr="2CEE6D0F" w:rsidR="4F998B3A">
        <w:rPr>
          <w:rFonts w:ascii="Calibri" w:hAnsi="Calibri" w:eastAsia="Calibri" w:cs="Calibri"/>
          <w:b w:val="0"/>
          <w:bCs w:val="0"/>
          <w:i w:val="0"/>
          <w:iCs w:val="0"/>
          <w:caps w:val="0"/>
          <w:smallCaps w:val="0"/>
          <w:noProof w:val="0"/>
          <w:color w:val="000000" w:themeColor="text1" w:themeTint="FF" w:themeShade="FF"/>
          <w:sz w:val="22"/>
          <w:szCs w:val="22"/>
          <w:lang w:val="fr-CA"/>
        </w:rPr>
        <w:t xml:space="preserve">Les </w:t>
      </w:r>
      <w:r w:rsidRPr="2CEE6D0F" w:rsidR="4F998B3A">
        <w:rPr>
          <w:rFonts w:ascii="Calibri" w:hAnsi="Calibri" w:eastAsia="Calibri" w:cs="Calibri"/>
          <w:b w:val="0"/>
          <w:bCs w:val="0"/>
          <w:i w:val="0"/>
          <w:iCs w:val="0"/>
          <w:caps w:val="0"/>
          <w:smallCaps w:val="0"/>
          <w:noProof w:val="0"/>
          <w:color w:val="000000" w:themeColor="text1" w:themeTint="FF" w:themeShade="FF"/>
          <w:sz w:val="22"/>
          <w:szCs w:val="22"/>
          <w:lang w:val="fr-CA"/>
        </w:rPr>
        <w:t>candidat</w:t>
      </w:r>
      <w:r w:rsidRPr="2CEE6D0F" w:rsidR="4F998B3A">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4F998B3A">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4F998B3A">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4F998B3A">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00405BD3">
        <w:rPr>
          <w:color w:val="000000" w:themeColor="text1" w:themeTint="FF" w:themeShade="FF"/>
        </w:rPr>
        <w:t xml:space="preserve"> ont jusqu’au </w:t>
      </w:r>
      <w:r w:rsidRPr="2CEE6D0F" w:rsidR="00EE2569">
        <w:rPr>
          <w:b w:val="1"/>
          <w:bCs w:val="1"/>
          <w:color w:val="000000" w:themeColor="text1" w:themeTint="FF" w:themeShade="FF"/>
        </w:rPr>
        <w:t>31 décembre</w:t>
      </w:r>
      <w:r w:rsidRPr="2CEE6D0F" w:rsidR="003B7D6B">
        <w:rPr>
          <w:b w:val="1"/>
          <w:bCs w:val="1"/>
          <w:color w:val="000000" w:themeColor="text1" w:themeTint="FF" w:themeShade="FF"/>
        </w:rPr>
        <w:t xml:space="preserve"> 2025</w:t>
      </w:r>
      <w:r w:rsidRPr="2CEE6D0F" w:rsidR="00405BD3">
        <w:rPr>
          <w:color w:val="000000" w:themeColor="text1" w:themeTint="FF" w:themeShade="FF"/>
        </w:rPr>
        <w:t xml:space="preserve"> pour compléter </w:t>
      </w:r>
      <w:r w:rsidRPr="2CEE6D0F" w:rsidR="000719C8">
        <w:rPr>
          <w:color w:val="000000" w:themeColor="text1" w:themeTint="FF" w:themeShade="FF"/>
        </w:rPr>
        <w:t xml:space="preserve">et transmettre </w:t>
      </w:r>
      <w:r w:rsidRPr="2CEE6D0F" w:rsidR="00405BD3">
        <w:rPr>
          <w:color w:val="000000" w:themeColor="text1" w:themeTint="FF" w:themeShade="FF"/>
        </w:rPr>
        <w:t xml:space="preserve">leur demande de soutien financier. Un comité d’évaluation formé de membres permanents de </w:t>
      </w:r>
      <w:r w:rsidRPr="2CEE6D0F" w:rsidR="005E453C">
        <w:rPr>
          <w:color w:val="000000" w:themeColor="text1" w:themeTint="FF" w:themeShade="FF"/>
        </w:rPr>
        <w:t xml:space="preserve">l’Observatoire </w:t>
      </w:r>
      <w:r w:rsidRPr="2CEE6D0F" w:rsidR="00405BD3">
        <w:rPr>
          <w:color w:val="000000" w:themeColor="text1" w:themeTint="FF" w:themeShade="FF"/>
        </w:rPr>
        <w:t xml:space="preserve">procédera ensuite à l’examen des demandes. </w:t>
      </w:r>
    </w:p>
    <w:p w:rsidRPr="0059742F" w:rsidR="00EB73A5" w:rsidP="51A55EF7" w:rsidRDefault="00405BD3" w14:paraId="25A642F3" w14:textId="77E165BA">
      <w:pPr>
        <w:pStyle w:val="Normal"/>
        <w:jc w:val="both"/>
        <w:rPr>
          <w:b w:val="1"/>
          <w:bCs w:val="1"/>
          <w:color w:val="262626" w:themeColor="text1" w:themeTint="D9"/>
        </w:rPr>
      </w:pPr>
      <w:r w:rsidRPr="51A55EF7" w:rsidR="00405BD3">
        <w:rPr>
          <w:b w:val="1"/>
          <w:bCs w:val="1"/>
          <w:color w:val="262626" w:themeColor="text1" w:themeTint="D9" w:themeShade="FF"/>
        </w:rPr>
        <w:t xml:space="preserve">CRITÈRES D’ADMISSIBILITÉ </w:t>
      </w:r>
    </w:p>
    <w:p w:rsidRPr="00835E9B" w:rsidR="00405BD3" w:rsidP="51A55EF7" w:rsidRDefault="00105C0D" w14:paraId="7663356C" w14:textId="37399DB9">
      <w:pPr>
        <w:pStyle w:val="Normal"/>
        <w:jc w:val="both"/>
        <w:rPr>
          <w:color w:val="262626" w:themeColor="text1" w:themeTint="D9"/>
        </w:rPr>
      </w:pPr>
      <w:r w:rsidRPr="2CEE6D0F" w:rsidR="00105C0D">
        <w:rPr>
          <w:color w:val="000000" w:themeColor="text1" w:themeTint="FF" w:themeShade="FF"/>
        </w:rPr>
        <w:t xml:space="preserve">Le concours s’adresse </w:t>
      </w:r>
      <w:r w:rsidRPr="2CEE6D0F" w:rsidR="006E1729">
        <w:rPr>
          <w:color w:val="000000" w:themeColor="text1" w:themeTint="FF" w:themeShade="FF"/>
        </w:rPr>
        <w:t xml:space="preserve">aux </w:t>
      </w:r>
      <w:r w:rsidRPr="2CEE6D0F" w:rsidR="1174BE4A">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1174BE4A">
        <w:rPr>
          <w:rFonts w:ascii="Calibri" w:hAnsi="Calibri" w:eastAsia="Calibri" w:cs="Calibri"/>
          <w:b w:val="0"/>
          <w:bCs w:val="0"/>
          <w:i w:val="0"/>
          <w:iCs w:val="0"/>
          <w:caps w:val="0"/>
          <w:smallCaps w:val="0"/>
          <w:noProof w:val="0"/>
          <w:color w:val="000000" w:themeColor="text1" w:themeTint="FF" w:themeShade="FF"/>
          <w:sz w:val="22"/>
          <w:szCs w:val="22"/>
          <w:lang w:val="fr-CA"/>
        </w:rPr>
        <w:t>chercheur</w:t>
      </w:r>
      <w:r w:rsidRPr="2CEE6D0F" w:rsidR="1174BE4A">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1174BE4A">
        <w:rPr>
          <w:rFonts w:ascii="Calibri" w:hAnsi="Calibri" w:eastAsia="Calibri" w:cs="Calibri"/>
          <w:b w:val="0"/>
          <w:bCs w:val="0"/>
          <w:i w:val="0"/>
          <w:iCs w:val="0"/>
          <w:caps w:val="0"/>
          <w:smallCaps w:val="0"/>
          <w:noProof w:val="0"/>
          <w:color w:val="000000" w:themeColor="text1" w:themeTint="FF" w:themeShade="FF"/>
          <w:sz w:val="22"/>
          <w:szCs w:val="22"/>
          <w:lang w:val="fr-CA"/>
        </w:rPr>
        <w:t>euse</w:t>
      </w:r>
      <w:r w:rsidRPr="2CEE6D0F" w:rsidR="1174BE4A">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1174BE4A">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5BEB0491">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5BEB0491">
        <w:rPr>
          <w:rFonts w:ascii="Calibri" w:hAnsi="Calibri" w:eastAsia="Calibri" w:cs="Calibri"/>
          <w:b w:val="0"/>
          <w:bCs w:val="0"/>
          <w:i w:val="0"/>
          <w:iCs w:val="0"/>
          <w:caps w:val="0"/>
          <w:smallCaps w:val="0"/>
          <w:noProof w:val="0"/>
          <w:color w:val="000000" w:themeColor="text1" w:themeTint="FF" w:themeShade="FF"/>
          <w:sz w:val="22"/>
          <w:szCs w:val="22"/>
          <w:lang w:val="fr-CA"/>
        </w:rPr>
        <w:t>affilié</w:t>
      </w:r>
      <w:r w:rsidRPr="2CEE6D0F" w:rsidR="5BEB0491">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5BEB0491">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5BEB0491">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5BEB0491">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006E1729">
        <w:rPr>
          <w:color w:val="000000" w:themeColor="text1" w:themeTint="FF" w:themeShade="FF"/>
        </w:rPr>
        <w:t xml:space="preserve"> à l’Observatoire et aux </w:t>
      </w:r>
      <w:r w:rsidRPr="2CEE6D0F" w:rsidR="0AD6037D">
        <w:rPr>
          <w:rFonts w:ascii="Calibri" w:hAnsi="Calibri" w:eastAsia="Calibri" w:cs="Calibri"/>
          <w:b w:val="0"/>
          <w:bCs w:val="0"/>
          <w:i w:val="0"/>
          <w:iCs w:val="0"/>
          <w:caps w:val="0"/>
          <w:smallCaps w:val="0"/>
          <w:noProof w:val="0"/>
          <w:color w:val="000000" w:themeColor="text1" w:themeTint="FF" w:themeShade="FF"/>
          <w:sz w:val="22"/>
          <w:szCs w:val="22"/>
          <w:lang w:val="fr-CA"/>
        </w:rPr>
        <w:t>étudiant</w:t>
      </w:r>
      <w:r w:rsidRPr="2CEE6D0F" w:rsidR="0AD6037D">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0AD6037D">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0AD6037D">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0AD6037D">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0AD6037D">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0AD6037D">
        <w:rPr>
          <w:rFonts w:ascii="Calibri" w:hAnsi="Calibri" w:eastAsia="Calibri" w:cs="Calibri"/>
          <w:b w:val="0"/>
          <w:bCs w:val="0"/>
          <w:i w:val="0"/>
          <w:iCs w:val="0"/>
          <w:caps w:val="0"/>
          <w:smallCaps w:val="0"/>
          <w:noProof w:val="0"/>
          <w:color w:val="000000" w:themeColor="text1" w:themeTint="FF" w:themeShade="FF"/>
          <w:sz w:val="22"/>
          <w:szCs w:val="22"/>
          <w:lang w:val="fr-CA"/>
        </w:rPr>
        <w:t>inscrit</w:t>
      </w:r>
      <w:r w:rsidRPr="2CEE6D0F" w:rsidR="0AD6037D">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0AD6037D">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0AD6037D">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0AD6037D">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2CEE6D0F" w:rsidR="006E1729">
        <w:rPr>
          <w:color w:val="000000" w:themeColor="text1" w:themeTint="FF" w:themeShade="FF"/>
        </w:rPr>
        <w:t xml:space="preserve"> </w:t>
      </w:r>
      <w:r w:rsidRPr="2CEE6D0F" w:rsidR="006E1729">
        <w:rPr>
          <w:color w:val="000000" w:themeColor="text1" w:themeTint="FF" w:themeShade="FF"/>
        </w:rPr>
        <w:t xml:space="preserve">à temps plein </w:t>
      </w:r>
      <w:r w:rsidRPr="2CEE6D0F" w:rsidR="006F3DBF">
        <w:rPr>
          <w:color w:val="000000" w:themeColor="text1" w:themeTint="FF" w:themeShade="FF"/>
        </w:rPr>
        <w:t xml:space="preserve">pour </w:t>
      </w:r>
      <w:r w:rsidRPr="2CEE6D0F" w:rsidR="00105C0D">
        <w:rPr>
          <w:color w:val="000000" w:themeColor="text1" w:themeTint="FF" w:themeShade="FF"/>
        </w:rPr>
        <w:t>les sessions d’</w:t>
      </w:r>
      <w:r w:rsidRPr="2CEE6D0F" w:rsidR="00FA0663">
        <w:rPr>
          <w:color w:val="000000" w:themeColor="text1" w:themeTint="FF" w:themeShade="FF"/>
        </w:rPr>
        <w:t>automne 202</w:t>
      </w:r>
      <w:r w:rsidRPr="2CEE6D0F" w:rsidR="0E96F993">
        <w:rPr>
          <w:color w:val="000000" w:themeColor="text1" w:themeTint="FF" w:themeShade="FF"/>
        </w:rPr>
        <w:t>5</w:t>
      </w:r>
      <w:r w:rsidRPr="2CEE6D0F" w:rsidR="00105C0D">
        <w:rPr>
          <w:color w:val="000000" w:themeColor="text1" w:themeTint="FF" w:themeShade="FF"/>
        </w:rPr>
        <w:t xml:space="preserve"> et </w:t>
      </w:r>
      <w:r w:rsidRPr="2CEE6D0F" w:rsidR="005D20B0">
        <w:rPr>
          <w:color w:val="000000" w:themeColor="text1" w:themeTint="FF" w:themeShade="FF"/>
        </w:rPr>
        <w:t>à la session d’</w:t>
      </w:r>
      <w:r w:rsidRPr="2CEE6D0F" w:rsidR="00FA0663">
        <w:rPr>
          <w:color w:val="000000" w:themeColor="text1" w:themeTint="FF" w:themeShade="FF"/>
        </w:rPr>
        <w:t>hiver 202</w:t>
      </w:r>
      <w:r w:rsidRPr="2CEE6D0F" w:rsidR="21B34378">
        <w:rPr>
          <w:color w:val="000000" w:themeColor="text1" w:themeTint="FF" w:themeShade="FF"/>
        </w:rPr>
        <w:t>6</w:t>
      </w:r>
      <w:r w:rsidRPr="2CEE6D0F" w:rsidR="001E50F5">
        <w:rPr>
          <w:color w:val="000000" w:themeColor="text1" w:themeTint="FF" w:themeShade="FF"/>
        </w:rPr>
        <w:t xml:space="preserve"> </w:t>
      </w:r>
      <w:r w:rsidRPr="2CEE6D0F" w:rsidR="00893DD0">
        <w:rPr>
          <w:color w:val="000000" w:themeColor="text1" w:themeTint="FF" w:themeShade="FF"/>
        </w:rPr>
        <w:t xml:space="preserve">à un programme d’études </w:t>
      </w:r>
      <w:r w:rsidRPr="2CEE6D0F" w:rsidR="00F31671">
        <w:rPr>
          <w:color w:val="000000" w:themeColor="text1" w:themeTint="FF" w:themeShade="FF"/>
        </w:rPr>
        <w:t>supérieures,</w:t>
      </w:r>
      <w:r w:rsidRPr="2CEE6D0F" w:rsidR="00893DD0">
        <w:rPr>
          <w:color w:val="000000" w:themeColor="text1" w:themeTint="FF" w:themeShade="FF"/>
        </w:rPr>
        <w:t xml:space="preserve"> dont les </w:t>
      </w:r>
      <w:r w:rsidRPr="2CEE6D0F" w:rsidR="000C6400">
        <w:rPr>
          <w:color w:val="000000" w:themeColor="text1" w:themeTint="FF" w:themeShade="FF"/>
        </w:rPr>
        <w:t xml:space="preserve">travaux de recherche </w:t>
      </w:r>
      <w:r w:rsidRPr="2CEE6D0F" w:rsidR="00893DD0">
        <w:rPr>
          <w:color w:val="000000" w:themeColor="text1" w:themeTint="FF" w:themeShade="FF"/>
        </w:rPr>
        <w:t xml:space="preserve">sont </w:t>
      </w:r>
      <w:r w:rsidRPr="2CEE6D0F" w:rsidR="000C6400">
        <w:rPr>
          <w:color w:val="000000" w:themeColor="text1" w:themeTint="FF" w:themeShade="FF"/>
        </w:rPr>
        <w:t xml:space="preserve">effectués </w:t>
      </w:r>
      <w:r w:rsidRPr="2CEE6D0F" w:rsidR="00405BD3">
        <w:rPr>
          <w:color w:val="000000" w:themeColor="text1" w:themeTint="FF" w:themeShade="FF"/>
        </w:rPr>
        <w:t xml:space="preserve">sous la </w:t>
      </w:r>
      <w:r w:rsidRPr="2CEE6D0F" w:rsidR="000C5970">
        <w:rPr>
          <w:color w:val="000000" w:themeColor="text1" w:themeTint="FF" w:themeShade="FF"/>
        </w:rPr>
        <w:t xml:space="preserve">supervision (en direction ou codirection) </w:t>
      </w:r>
      <w:r w:rsidRPr="2CEE6D0F" w:rsidR="00405BD3">
        <w:rPr>
          <w:color w:val="000000" w:themeColor="text1" w:themeTint="FF" w:themeShade="FF"/>
        </w:rPr>
        <w:t xml:space="preserve">d’un membre permanent de </w:t>
      </w:r>
      <w:r w:rsidRPr="2CEE6D0F" w:rsidR="005E453C">
        <w:rPr>
          <w:color w:val="000000" w:themeColor="text1" w:themeTint="FF" w:themeShade="FF"/>
        </w:rPr>
        <w:t>l’Observatoire</w:t>
      </w:r>
      <w:r w:rsidRPr="2CEE6D0F" w:rsidR="003B7D6B">
        <w:rPr>
          <w:color w:val="000000" w:themeColor="text1" w:themeTint="FF" w:themeShade="FF"/>
        </w:rPr>
        <w:t>.</w:t>
      </w:r>
    </w:p>
    <w:p w:rsidRPr="009615D0" w:rsidR="00405BD3" w:rsidP="51A55EF7" w:rsidRDefault="001810B2" w14:paraId="57056592" w14:textId="587B7C58">
      <w:pPr>
        <w:pStyle w:val="Normal"/>
        <w:jc w:val="both"/>
        <w:rPr>
          <w:color w:val="262626" w:themeColor="text1" w:themeTint="D9"/>
        </w:rPr>
      </w:pPr>
      <w:r w:rsidRPr="2CEE6D0F" w:rsidR="001810B2">
        <w:rPr>
          <w:color w:val="000000" w:themeColor="text1" w:themeTint="FF" w:themeShade="FF"/>
        </w:rPr>
        <w:t xml:space="preserve">Pour que sa candidature soit retenue, </w:t>
      </w:r>
      <w:r w:rsidRPr="2CEE6D0F" w:rsidR="11183D27">
        <w:rPr>
          <w:rFonts w:ascii="Calibri" w:hAnsi="Calibri" w:eastAsia="Calibri" w:cs="Calibri"/>
          <w:b w:val="0"/>
          <w:bCs w:val="0"/>
          <w:i w:val="0"/>
          <w:iCs w:val="0"/>
          <w:caps w:val="0"/>
          <w:smallCaps w:val="0"/>
          <w:noProof w:val="0"/>
          <w:color w:val="000000" w:themeColor="text1" w:themeTint="FF" w:themeShade="FF"/>
          <w:sz w:val="22"/>
          <w:szCs w:val="22"/>
          <w:lang w:val="fr-CA"/>
        </w:rPr>
        <w:t>l’</w:t>
      </w:r>
      <w:r w:rsidRPr="2CEE6D0F" w:rsidR="11183D27">
        <w:rPr>
          <w:rFonts w:ascii="Calibri" w:hAnsi="Calibri" w:eastAsia="Calibri" w:cs="Calibri"/>
          <w:b w:val="0"/>
          <w:bCs w:val="0"/>
          <w:i w:val="0"/>
          <w:iCs w:val="0"/>
          <w:caps w:val="0"/>
          <w:smallCaps w:val="0"/>
          <w:noProof w:val="0"/>
          <w:color w:val="000000" w:themeColor="text1" w:themeTint="FF" w:themeShade="FF"/>
          <w:sz w:val="22"/>
          <w:szCs w:val="22"/>
          <w:lang w:val="fr-CA"/>
        </w:rPr>
        <w:t>appliquant</w:t>
      </w:r>
      <w:r w:rsidRPr="2CEE6D0F" w:rsidR="11183D27">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11183D27">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001810B2">
        <w:rPr>
          <w:color w:val="000000" w:themeColor="text1" w:themeTint="FF" w:themeShade="FF"/>
        </w:rPr>
        <w:t xml:space="preserve"> doit </w:t>
      </w:r>
      <w:r w:rsidRPr="2CEE6D0F" w:rsidR="001810B2">
        <w:rPr>
          <w:color w:val="000000" w:themeColor="text1" w:themeTint="FF" w:themeShade="FF"/>
        </w:rPr>
        <w:t xml:space="preserve">avoir </w:t>
      </w:r>
      <w:r w:rsidRPr="2CEE6D0F" w:rsidR="001810B2">
        <w:rPr>
          <w:color w:val="000000" w:themeColor="text1" w:themeTint="FF" w:themeShade="FF"/>
        </w:rPr>
        <w:t xml:space="preserve">rédigé un article dont le thème </w:t>
      </w:r>
      <w:r w:rsidRPr="2CEE6D0F" w:rsidR="3541E845">
        <w:rPr>
          <w:color w:val="000000" w:themeColor="text1" w:themeTint="FF" w:themeShade="FF"/>
        </w:rPr>
        <w:t xml:space="preserve">porte sur </w:t>
      </w:r>
      <w:r w:rsidRPr="2CEE6D0F" w:rsidR="3541E845">
        <w:rPr>
          <w:color w:val="000000" w:themeColor="text1" w:themeTint="FF" w:themeShade="FF"/>
        </w:rPr>
        <w:t>sur</w:t>
      </w:r>
      <w:r w:rsidRPr="2CEE6D0F" w:rsidR="3541E845">
        <w:rPr>
          <w:color w:val="000000" w:themeColor="text1" w:themeTint="FF" w:themeShade="FF"/>
        </w:rPr>
        <w:t xml:space="preserve"> les populations ayant des troubles mentaux et étant en contact avec le système de justice civile et </w:t>
      </w:r>
      <w:r w:rsidRPr="2CEE6D0F" w:rsidR="3541E845">
        <w:rPr>
          <w:color w:val="000000" w:themeColor="text1" w:themeTint="FF" w:themeShade="FF"/>
        </w:rPr>
        <w:t>pénale</w:t>
      </w:r>
      <w:r w:rsidRPr="2CEE6D0F" w:rsidR="3541E845">
        <w:rPr>
          <w:color w:val="000000" w:themeColor="text1" w:themeTint="FF" w:themeShade="FF"/>
        </w:rPr>
        <w:t>,</w:t>
      </w:r>
      <w:r w:rsidRPr="2CEE6D0F" w:rsidR="3541E845">
        <w:rPr>
          <w:color w:val="000000" w:themeColor="text1" w:themeTint="FF" w:themeShade="FF"/>
        </w:rPr>
        <w:t xml:space="preserve">  et</w:t>
      </w:r>
      <w:r w:rsidRPr="2CEE6D0F" w:rsidR="3541E845">
        <w:rPr>
          <w:color w:val="000000" w:themeColor="text1" w:themeTint="FF" w:themeShade="FF"/>
        </w:rPr>
        <w:t xml:space="preserve"> </w:t>
      </w:r>
      <w:r w:rsidRPr="2CEE6D0F" w:rsidR="001810B2">
        <w:rPr>
          <w:color w:val="000000" w:themeColor="text1" w:themeTint="FF" w:themeShade="FF"/>
        </w:rPr>
        <w:t>correspond à un ou plusieurs des axes de recherche de l’Observatoire:</w:t>
      </w:r>
    </w:p>
    <w:p w:rsidRPr="009615D0" w:rsidR="00405BD3" w:rsidP="000550EA" w:rsidRDefault="00FA0663" w14:paraId="05167D44" w14:textId="49B05116">
      <w:pPr>
        <w:pStyle w:val="Paragraphedeliste"/>
        <w:numPr>
          <w:ilvl w:val="0"/>
          <w:numId w:val="2"/>
        </w:numPr>
        <w:jc w:val="both"/>
        <w:rPr>
          <w:b/>
          <w:color w:val="262626" w:themeColor="text1" w:themeTint="D9"/>
        </w:rPr>
      </w:pPr>
      <w:r w:rsidRPr="009615D0">
        <w:rPr>
          <w:b/>
          <w:color w:val="262626" w:themeColor="text1" w:themeTint="D9"/>
        </w:rPr>
        <w:t xml:space="preserve">Prévention et intervention dans la collectivité : </w:t>
      </w:r>
      <w:r w:rsidRPr="009615D0">
        <w:rPr>
          <w:bCs/>
          <w:color w:val="262626" w:themeColor="text1" w:themeTint="D9"/>
          <w:sz w:val="20"/>
          <w:szCs w:val="20"/>
        </w:rPr>
        <w:t xml:space="preserve">Trajectoire de prise en charge judiciaire, réponse des services sociaux, policiers et de santé aux personnes qui présentent des problèmes de santé mentale. Accompagnement et suivi communautaire de ces personnes pour favoriser le rétablissement. </w:t>
      </w:r>
    </w:p>
    <w:p w:rsidRPr="009615D0" w:rsidR="00405BD3" w:rsidP="000550EA" w:rsidRDefault="00FA0663" w14:paraId="4AD04A68" w14:textId="684293E2">
      <w:pPr>
        <w:pStyle w:val="Paragraphedeliste"/>
        <w:numPr>
          <w:ilvl w:val="0"/>
          <w:numId w:val="2"/>
        </w:numPr>
        <w:jc w:val="both"/>
        <w:rPr>
          <w:b/>
          <w:color w:val="262626" w:themeColor="text1" w:themeTint="D9"/>
        </w:rPr>
      </w:pPr>
      <w:r w:rsidRPr="009615D0">
        <w:rPr>
          <w:b/>
          <w:color w:val="262626" w:themeColor="text1" w:themeTint="D9"/>
        </w:rPr>
        <w:t xml:space="preserve">Dispositifs de prise en charge institutionnelle : </w:t>
      </w:r>
      <w:r w:rsidRPr="009615D0">
        <w:rPr>
          <w:bCs/>
          <w:color w:val="262626" w:themeColor="text1" w:themeTint="D9"/>
          <w:sz w:val="20"/>
          <w:szCs w:val="20"/>
        </w:rPr>
        <w:t xml:space="preserve">Réponse des institutions de prise en charge sociosanitaire aux comportements perturbateurs, tels qu’en milieu hospitalier, psychiatrique ou de psychiatrie légale. </w:t>
      </w:r>
    </w:p>
    <w:p w:rsidRPr="00A456C9" w:rsidR="00C33B49" w:rsidP="00C33B49" w:rsidRDefault="00FA0663" w14:paraId="245102FA" w14:textId="1C5D7D8F">
      <w:pPr>
        <w:pStyle w:val="Paragraphedeliste"/>
        <w:numPr>
          <w:ilvl w:val="0"/>
          <w:numId w:val="2"/>
        </w:numPr>
        <w:jc w:val="both"/>
        <w:rPr>
          <w:b/>
          <w:color w:val="262626" w:themeColor="text1" w:themeTint="D9"/>
        </w:rPr>
      </w:pPr>
      <w:r w:rsidRPr="009615D0">
        <w:rPr>
          <w:b/>
          <w:color w:val="262626" w:themeColor="text1" w:themeTint="D9"/>
        </w:rPr>
        <w:t xml:space="preserve">Mobilisation et transfert des connaissances : </w:t>
      </w:r>
      <w:r w:rsidRPr="009615D0">
        <w:rPr>
          <w:bCs/>
          <w:color w:val="262626" w:themeColor="text1" w:themeTint="D9"/>
          <w:sz w:val="20"/>
          <w:szCs w:val="20"/>
        </w:rPr>
        <w:t xml:space="preserve">Activités de formation, de dissémination intégrée et de transfert des connaissances arrimant les connaissances issues de la recherche à la pratique clinique, à la gestion des cas et à l’intervention adaptée. </w:t>
      </w:r>
    </w:p>
    <w:tbl>
      <w:tblPr>
        <w:tblStyle w:val="Grilledutableau"/>
        <w:tblW w:w="0" w:type="auto"/>
        <w:shd w:val="clear" w:color="auto" w:fill="F2F2F2" w:themeFill="background1" w:themeFillShade="F2"/>
        <w:tblLook w:val="04A0" w:firstRow="1" w:lastRow="0" w:firstColumn="1" w:lastColumn="0" w:noHBand="0" w:noVBand="1"/>
      </w:tblPr>
      <w:tblGrid>
        <w:gridCol w:w="9487"/>
      </w:tblGrid>
      <w:tr w:rsidR="005209B3" w:rsidTr="51A55EF7" w14:paraId="536D15FF" w14:textId="77777777">
        <w:tc>
          <w:tcPr>
            <w:tcW w:w="9487" w:type="dxa"/>
            <w:shd w:val="clear" w:color="auto" w:fill="F2F2F2" w:themeFill="background1" w:themeFillShade="F2"/>
            <w:tcMar/>
          </w:tcPr>
          <w:p w:rsidR="005209B3" w:rsidP="51A55EF7" w:rsidRDefault="005209B3" w14:paraId="6780CE09" w14:textId="3B916A1E">
            <w:pPr>
              <w:pStyle w:val="Normal"/>
              <w:jc w:val="both"/>
              <w:rPr>
                <w:color w:val="262626" w:themeColor="text1" w:themeTint="D9"/>
              </w:rPr>
            </w:pPr>
            <w:r w:rsidRPr="51A55EF7" w:rsidR="18AA3EAD">
              <w:rPr>
                <w:color w:val="262626" w:themeColor="text1" w:themeTint="D9" w:themeShade="FF"/>
              </w:rPr>
              <w:t xml:space="preserve">* </w:t>
            </w:r>
            <w:r w:rsidRPr="51A55EF7" w:rsidR="18AA3EAD">
              <w:rPr>
                <w:i w:val="1"/>
                <w:iCs w:val="1"/>
                <w:color w:val="262626" w:themeColor="text1" w:themeTint="D9" w:themeShade="FF"/>
                <w:sz w:val="20"/>
                <w:szCs w:val="20"/>
              </w:rPr>
              <w:t xml:space="preserve">Conformément aux exigences du Fonds de recherche du Québec, </w:t>
            </w:r>
            <w:r w:rsidRPr="51A55EF7" w:rsidR="2AAF7C41">
              <w:rPr>
                <w:rFonts w:ascii="Calibri" w:hAnsi="Calibri" w:eastAsia="Calibri" w:cs="Calibri"/>
                <w:b w:val="0"/>
                <w:bCs w:val="0"/>
                <w:i w:val="1"/>
                <w:iCs w:val="1"/>
                <w:caps w:val="0"/>
                <w:smallCaps w:val="0"/>
                <w:noProof w:val="0"/>
                <w:color w:val="000000" w:themeColor="text1" w:themeTint="FF" w:themeShade="FF"/>
                <w:sz w:val="20"/>
                <w:szCs w:val="20"/>
                <w:lang w:val="fr-CA"/>
              </w:rPr>
              <w:t>le ou la candidat</w:t>
            </w:r>
            <w:r w:rsidRPr="51A55EF7" w:rsidR="2AAF7C41">
              <w:rPr>
                <w:rFonts w:ascii="Calibri" w:hAnsi="Calibri" w:eastAsia="Calibri" w:cs="Calibri"/>
                <w:b w:val="0"/>
                <w:bCs w:val="0"/>
                <w:i w:val="1"/>
                <w:iCs w:val="1"/>
                <w:caps w:val="0"/>
                <w:smallCaps w:val="0"/>
                <w:noProof w:val="0"/>
                <w:color w:val="000000" w:themeColor="text1" w:themeTint="FF" w:themeShade="FF"/>
                <w:sz w:val="16"/>
                <w:szCs w:val="16"/>
                <w:lang w:val="fr-CA"/>
              </w:rPr>
              <w:t>•</w:t>
            </w:r>
            <w:r w:rsidRPr="51A55EF7" w:rsidR="2AAF7C41">
              <w:rPr>
                <w:rFonts w:ascii="Calibri" w:hAnsi="Calibri" w:eastAsia="Calibri" w:cs="Calibri"/>
                <w:b w:val="0"/>
                <w:bCs w:val="0"/>
                <w:i w:val="1"/>
                <w:iCs w:val="1"/>
                <w:caps w:val="0"/>
                <w:smallCaps w:val="0"/>
                <w:noProof w:val="0"/>
                <w:color w:val="000000" w:themeColor="text1" w:themeTint="FF" w:themeShade="FF"/>
                <w:sz w:val="20"/>
                <w:szCs w:val="20"/>
                <w:lang w:val="fr-CA"/>
              </w:rPr>
              <w:t>e</w:t>
            </w:r>
            <w:r w:rsidRPr="51A55EF7" w:rsidR="18AA3EAD">
              <w:rPr>
                <w:i w:val="1"/>
                <w:iCs w:val="1"/>
                <w:color w:val="262626" w:themeColor="text1" w:themeTint="D9" w:themeShade="FF"/>
                <w:sz w:val="20"/>
                <w:szCs w:val="20"/>
              </w:rPr>
              <w:t xml:space="preserve"> doit, au moment du dépôt de sa demande, être considéré citoyen canadien ou résident permanent au sens de la </w:t>
            </w:r>
            <w:r w:rsidRPr="51A55EF7" w:rsidR="18AA3EAD">
              <w:rPr>
                <w:color w:val="262626" w:themeColor="text1" w:themeTint="D9" w:themeShade="FF"/>
                <w:sz w:val="20"/>
                <w:szCs w:val="20"/>
              </w:rPr>
              <w:t>Loi sur l</w:t>
            </w:r>
            <w:r w:rsidRPr="51A55EF7" w:rsidR="18AA3EAD">
              <w:rPr>
                <w:color w:val="262626" w:themeColor="text1" w:themeTint="D9" w:themeShade="FF"/>
                <w:sz w:val="20"/>
                <w:szCs w:val="20"/>
              </w:rPr>
              <w:t>’immigration et la protection des réfugiés</w:t>
            </w:r>
            <w:r w:rsidRPr="51A55EF7" w:rsidR="18AA3EAD">
              <w:rPr>
                <w:i w:val="1"/>
                <w:iCs w:val="1"/>
                <w:color w:val="262626" w:themeColor="text1" w:themeTint="D9" w:themeShade="FF"/>
                <w:sz w:val="20"/>
                <w:szCs w:val="20"/>
              </w:rPr>
              <w:t xml:space="preserve"> de 2001, ch. 27, et domicilié au Québec </w:t>
            </w:r>
            <w:r w:rsidRPr="51A55EF7" w:rsidR="18AA3EAD">
              <w:rPr>
                <w:i w:val="1"/>
                <w:iCs w:val="1"/>
                <w:color w:val="262626" w:themeColor="text1" w:themeTint="D9" w:themeShade="FF"/>
                <w:sz w:val="20"/>
                <w:szCs w:val="20"/>
                <w:u w:val="single"/>
              </w:rPr>
              <w:t>depuis au moins six mois</w:t>
            </w:r>
            <w:r w:rsidRPr="51A55EF7" w:rsidR="18AA3EAD">
              <w:rPr>
                <w:i w:val="1"/>
                <w:iCs w:val="1"/>
                <w:color w:val="262626" w:themeColor="text1" w:themeTint="D9" w:themeShade="FF"/>
                <w:sz w:val="20"/>
                <w:szCs w:val="20"/>
              </w:rPr>
              <w:t xml:space="preserve">. Il doit démontrer qu’il est résident au Québec au sens de la </w:t>
            </w:r>
            <w:r w:rsidRPr="51A55EF7" w:rsidR="18AA3EAD">
              <w:rPr>
                <w:color w:val="262626" w:themeColor="text1" w:themeTint="D9" w:themeShade="FF"/>
                <w:sz w:val="20"/>
                <w:szCs w:val="20"/>
              </w:rPr>
              <w:t>Loi sur l’assurance maladie</w:t>
            </w:r>
            <w:r w:rsidRPr="51A55EF7" w:rsidR="18AA3EAD">
              <w:rPr>
                <w:i w:val="1"/>
                <w:iCs w:val="1"/>
                <w:color w:val="262626" w:themeColor="text1" w:themeTint="D9" w:themeShade="FF"/>
                <w:sz w:val="20"/>
                <w:szCs w:val="20"/>
              </w:rPr>
              <w:t xml:space="preserve"> (RLRQ, c. A-29) et du </w:t>
            </w:r>
            <w:r w:rsidRPr="51A55EF7" w:rsidR="18AA3EAD">
              <w:rPr>
                <w:color w:val="262626" w:themeColor="text1" w:themeTint="D9" w:themeShade="FF"/>
                <w:sz w:val="20"/>
                <w:szCs w:val="20"/>
              </w:rPr>
              <w:t>Règlement sur l’admissibilité et l’inscription des personnes auprès</w:t>
            </w:r>
            <w:r w:rsidRPr="51A55EF7" w:rsidR="18AA3EAD">
              <w:rPr>
                <w:i w:val="1"/>
                <w:iCs w:val="1"/>
                <w:color w:val="262626" w:themeColor="text1" w:themeTint="D9" w:themeShade="FF"/>
                <w:sz w:val="20"/>
                <w:szCs w:val="20"/>
              </w:rPr>
              <w:t xml:space="preserve"> de la Régie de l’assurance maladie du Québec.</w:t>
            </w:r>
          </w:p>
        </w:tc>
      </w:tr>
    </w:tbl>
    <w:p w:rsidRPr="00835E9B" w:rsidR="00405BD3" w:rsidP="000550EA" w:rsidRDefault="00405BD3" w14:paraId="1AF1B29A" w14:textId="77777777">
      <w:pPr>
        <w:jc w:val="both"/>
        <w:rPr>
          <w:i/>
          <w:color w:val="262626" w:themeColor="text1" w:themeTint="D9"/>
          <w:sz w:val="20"/>
          <w:szCs w:val="20"/>
        </w:rPr>
      </w:pPr>
    </w:p>
    <w:p w:rsidRPr="00EC1298" w:rsidR="00405BD3" w:rsidP="000550EA" w:rsidRDefault="00405BD3" w14:paraId="455D850D" w14:textId="77777777">
      <w:pPr>
        <w:jc w:val="both"/>
        <w:rPr>
          <w:b/>
          <w:color w:val="262626" w:themeColor="text1" w:themeTint="D9"/>
        </w:rPr>
      </w:pPr>
      <w:r w:rsidRPr="51A55EF7" w:rsidR="00405BD3">
        <w:rPr>
          <w:b w:val="1"/>
          <w:bCs w:val="1"/>
          <w:color w:val="262626" w:themeColor="text1" w:themeTint="D9" w:themeShade="FF"/>
        </w:rPr>
        <w:t>OBLIGATIONS ET ENGAGEMENTS DU CANDIDAT</w:t>
      </w:r>
      <w:r w:rsidRPr="51A55EF7" w:rsidR="00405BD3">
        <w:rPr>
          <w:b w:val="1"/>
          <w:bCs w:val="1"/>
          <w:color w:val="262626" w:themeColor="text1" w:themeTint="D9" w:themeShade="FF"/>
        </w:rPr>
        <w:t xml:space="preserve"> </w:t>
      </w:r>
    </w:p>
    <w:p w:rsidRPr="00835E9B" w:rsidR="00405BD3" w:rsidP="51A55EF7" w:rsidRDefault="00405BD3" w14:paraId="2FC62C06" w14:textId="7F1486BA">
      <w:pPr>
        <w:pStyle w:val="Normal"/>
        <w:jc w:val="both"/>
        <w:rPr>
          <w:color w:val="262626" w:themeColor="text1" w:themeTint="D9"/>
        </w:rPr>
      </w:pPr>
      <w:r w:rsidRPr="51A55EF7" w:rsidR="40464F00">
        <w:rPr>
          <w:rFonts w:ascii="Calibri" w:hAnsi="Calibri" w:eastAsia="Calibri" w:cs="Calibri"/>
          <w:b w:val="0"/>
          <w:bCs w:val="0"/>
          <w:i w:val="0"/>
          <w:iCs w:val="0"/>
          <w:caps w:val="0"/>
          <w:smallCaps w:val="0"/>
          <w:noProof w:val="0"/>
          <w:color w:val="000000" w:themeColor="text1" w:themeTint="FF" w:themeShade="FF"/>
          <w:sz w:val="22"/>
          <w:szCs w:val="22"/>
          <w:lang w:val="fr-CA"/>
        </w:rPr>
        <w:t>Le ou la récipiendaire</w:t>
      </w:r>
      <w:r w:rsidRPr="51A55EF7" w:rsidR="00405BD3">
        <w:rPr>
          <w:color w:val="262626" w:themeColor="text1" w:themeTint="D9" w:themeShade="FF"/>
        </w:rPr>
        <w:t xml:space="preserve"> du soutien financier devra s’engager à :</w:t>
      </w:r>
    </w:p>
    <w:p w:rsidRPr="00835E9B" w:rsidR="00405BD3" w:rsidP="000550EA" w:rsidRDefault="005915D3" w14:paraId="1DBAE7D6" w14:textId="77777777">
      <w:pPr>
        <w:pStyle w:val="Paragraphedeliste"/>
        <w:numPr>
          <w:ilvl w:val="0"/>
          <w:numId w:val="3"/>
        </w:numPr>
        <w:jc w:val="both"/>
        <w:rPr>
          <w:color w:val="262626" w:themeColor="text1" w:themeTint="D9"/>
        </w:rPr>
      </w:pPr>
      <w:r>
        <w:rPr>
          <w:color w:val="262626" w:themeColor="text1" w:themeTint="D9"/>
        </w:rPr>
        <w:t>C</w:t>
      </w:r>
      <w:r w:rsidRPr="00835E9B" w:rsidR="00405BD3">
        <w:rPr>
          <w:color w:val="262626" w:themeColor="text1" w:themeTint="D9"/>
        </w:rPr>
        <w:t xml:space="preserve">ontribuer aux activités de transfert des connaissances de </w:t>
      </w:r>
      <w:r w:rsidR="00CB7C4B">
        <w:rPr>
          <w:color w:val="262626" w:themeColor="text1" w:themeTint="D9"/>
        </w:rPr>
        <w:t xml:space="preserve">l’Observatoire </w:t>
      </w:r>
      <w:r w:rsidR="000C6400">
        <w:rPr>
          <w:color w:val="262626" w:themeColor="text1" w:themeTint="D9"/>
        </w:rPr>
        <w:t xml:space="preserve">pertinentes à son projet de recherche </w:t>
      </w:r>
      <w:r w:rsidR="00A63A84">
        <w:rPr>
          <w:color w:val="262626" w:themeColor="text1" w:themeTint="D9"/>
        </w:rPr>
        <w:t xml:space="preserve">pour fins d’intégration </w:t>
      </w:r>
      <w:r w:rsidRPr="00835E9B" w:rsidR="00405BD3">
        <w:rPr>
          <w:color w:val="262626" w:themeColor="text1" w:themeTint="D9"/>
        </w:rPr>
        <w:t>à la pratique</w:t>
      </w:r>
      <w:r w:rsidR="00CB7C4B">
        <w:rPr>
          <w:color w:val="262626" w:themeColor="text1" w:themeTint="D9"/>
        </w:rPr>
        <w:t xml:space="preserve"> ;</w:t>
      </w:r>
    </w:p>
    <w:p w:rsidRPr="00835E9B" w:rsidR="00405BD3" w:rsidP="000550EA" w:rsidRDefault="00405BD3" w14:paraId="265CC68C" w14:textId="350E4DCA">
      <w:pPr>
        <w:pStyle w:val="Paragraphedeliste"/>
        <w:numPr>
          <w:ilvl w:val="0"/>
          <w:numId w:val="3"/>
        </w:numPr>
        <w:jc w:val="both"/>
        <w:rPr>
          <w:color w:val="262626" w:themeColor="text1" w:themeTint="D9"/>
        </w:rPr>
      </w:pPr>
      <w:r w:rsidRPr="00835E9B">
        <w:rPr>
          <w:color w:val="262626" w:themeColor="text1" w:themeTint="D9"/>
        </w:rPr>
        <w:t xml:space="preserve">Prendre toutes les dispositions nécessaires </w:t>
      </w:r>
      <w:r w:rsidR="00A63A84">
        <w:rPr>
          <w:color w:val="262626" w:themeColor="text1" w:themeTint="D9"/>
        </w:rPr>
        <w:t>afin d’</w:t>
      </w:r>
      <w:r w:rsidRPr="00835E9B">
        <w:rPr>
          <w:color w:val="262626" w:themeColor="text1" w:themeTint="D9"/>
        </w:rPr>
        <w:t xml:space="preserve">assurer la </w:t>
      </w:r>
      <w:r w:rsidR="00932645">
        <w:rPr>
          <w:color w:val="262626" w:themeColor="text1" w:themeTint="D9"/>
        </w:rPr>
        <w:t>publication</w:t>
      </w:r>
      <w:r w:rsidRPr="00835E9B">
        <w:rPr>
          <w:color w:val="262626" w:themeColor="text1" w:themeTint="D9"/>
        </w:rPr>
        <w:t xml:space="preserve"> du projet</w:t>
      </w:r>
      <w:r w:rsidR="00CB7C4B">
        <w:rPr>
          <w:color w:val="262626" w:themeColor="text1" w:themeTint="D9"/>
        </w:rPr>
        <w:t xml:space="preserve"> ; </w:t>
      </w:r>
    </w:p>
    <w:p w:rsidRPr="00835E9B" w:rsidR="00405BD3" w:rsidP="000550EA" w:rsidRDefault="00405BD3" w14:paraId="5039BF7A" w14:textId="141EE573">
      <w:pPr>
        <w:pStyle w:val="Paragraphedeliste"/>
        <w:numPr>
          <w:ilvl w:val="0"/>
          <w:numId w:val="3"/>
        </w:numPr>
        <w:jc w:val="both"/>
        <w:rPr>
          <w:color w:val="262626" w:themeColor="text1" w:themeTint="D9"/>
        </w:rPr>
      </w:pPr>
      <w:r w:rsidRPr="276DBD75">
        <w:rPr>
          <w:color w:val="262626" w:themeColor="text1" w:themeTint="D9"/>
        </w:rPr>
        <w:t xml:space="preserve">Présenter les résultats de ses travaux aux membres de </w:t>
      </w:r>
      <w:r w:rsidRPr="276DBD75" w:rsidR="00CB7C4B">
        <w:rPr>
          <w:color w:val="262626" w:themeColor="text1" w:themeTint="D9"/>
        </w:rPr>
        <w:t>l’Observatoire</w:t>
      </w:r>
      <w:r w:rsidR="00DA20B9">
        <w:rPr>
          <w:color w:val="262626" w:themeColor="text1" w:themeTint="D9"/>
        </w:rPr>
        <w:t xml:space="preserve"> et </w:t>
      </w:r>
      <w:r w:rsidRPr="276DBD75">
        <w:rPr>
          <w:color w:val="262626" w:themeColor="text1" w:themeTint="D9"/>
        </w:rPr>
        <w:t xml:space="preserve">contribuer à la </w:t>
      </w:r>
      <w:r w:rsidRPr="276DBD75" w:rsidR="00A63A84">
        <w:rPr>
          <w:color w:val="262626" w:themeColor="text1" w:themeTint="D9"/>
        </w:rPr>
        <w:t xml:space="preserve">diffusion </w:t>
      </w:r>
      <w:r w:rsidRPr="276DBD75">
        <w:rPr>
          <w:color w:val="262626" w:themeColor="text1" w:themeTint="D9"/>
        </w:rPr>
        <w:t>et la promotion des résult</w:t>
      </w:r>
      <w:r w:rsidRPr="276DBD75" w:rsidR="00CB7C4B">
        <w:rPr>
          <w:color w:val="262626" w:themeColor="text1" w:themeTint="D9"/>
        </w:rPr>
        <w:t xml:space="preserve">ats de ses travaux de recherche ; </w:t>
      </w:r>
    </w:p>
    <w:p w:rsidRPr="00A456C9" w:rsidR="00C33B49" w:rsidP="000550EA" w:rsidRDefault="173FC024" w14:paraId="283CD130" w14:textId="064DB6FC">
      <w:pPr>
        <w:pStyle w:val="Paragraphedeliste"/>
        <w:numPr>
          <w:ilvl w:val="0"/>
          <w:numId w:val="3"/>
        </w:numPr>
        <w:jc w:val="both"/>
        <w:rPr>
          <w:color w:val="262626" w:themeColor="text1" w:themeTint="D9"/>
        </w:rPr>
      </w:pPr>
      <w:r w:rsidRPr="00B26ED9">
        <w:rPr>
          <w:color w:val="262626" w:themeColor="text1" w:themeTint="D9"/>
        </w:rPr>
        <w:t xml:space="preserve">Mentionner le soutien de l’Observatoire dans </w:t>
      </w:r>
      <w:r w:rsidR="000A001B">
        <w:rPr>
          <w:color w:val="262626" w:themeColor="text1" w:themeTint="D9"/>
        </w:rPr>
        <w:t>ses</w:t>
      </w:r>
      <w:r w:rsidRPr="00B26ED9">
        <w:rPr>
          <w:color w:val="262626" w:themeColor="text1" w:themeTint="D9"/>
        </w:rPr>
        <w:t xml:space="preserve"> travaux;</w:t>
      </w:r>
    </w:p>
    <w:p w:rsidR="00C33B49" w:rsidP="000550EA" w:rsidRDefault="00C33B49" w14:paraId="57EEEEE3" w14:textId="77777777">
      <w:pPr>
        <w:jc w:val="both"/>
        <w:rPr>
          <w:b/>
          <w:color w:val="262626" w:themeColor="text1" w:themeTint="D9"/>
        </w:rPr>
      </w:pPr>
    </w:p>
    <w:p w:rsidRPr="00EC1298" w:rsidR="00405BD3" w:rsidP="000550EA" w:rsidRDefault="00405BD3" w14:paraId="34A5C91F" w14:textId="4031F774">
      <w:pPr>
        <w:jc w:val="both"/>
        <w:rPr>
          <w:b/>
          <w:color w:val="262626" w:themeColor="text1" w:themeTint="D9"/>
        </w:rPr>
      </w:pPr>
      <w:r w:rsidRPr="00EC1298">
        <w:rPr>
          <w:b/>
          <w:color w:val="262626" w:themeColor="text1" w:themeTint="D9"/>
        </w:rPr>
        <w:t>CRITÈRES D’ÉVALUATION DE LA DEMANDE</w:t>
      </w:r>
    </w:p>
    <w:p w:rsidRPr="00835E9B" w:rsidR="00405BD3" w:rsidP="000550EA" w:rsidRDefault="00405BD3" w14:paraId="37AE1AF8" w14:textId="77777777">
      <w:pPr>
        <w:pStyle w:val="Paragraphedeliste"/>
        <w:numPr>
          <w:ilvl w:val="0"/>
          <w:numId w:val="1"/>
        </w:numPr>
        <w:jc w:val="both"/>
        <w:rPr>
          <w:color w:val="262626" w:themeColor="text1" w:themeTint="D9"/>
        </w:rPr>
      </w:pPr>
      <w:r w:rsidRPr="00835E9B">
        <w:rPr>
          <w:color w:val="262626" w:themeColor="text1" w:themeTint="D9"/>
        </w:rPr>
        <w:t>Qualité du projet</w:t>
      </w:r>
      <w:r>
        <w:rPr>
          <w:color w:val="262626" w:themeColor="text1" w:themeTint="D9"/>
        </w:rPr>
        <w:t>.</w:t>
      </w:r>
    </w:p>
    <w:p w:rsidRPr="00835E9B" w:rsidR="00405BD3" w:rsidP="000550EA" w:rsidRDefault="00405BD3" w14:paraId="2D4D6BBE" w14:textId="77777777">
      <w:pPr>
        <w:pStyle w:val="Paragraphedeliste"/>
        <w:numPr>
          <w:ilvl w:val="1"/>
          <w:numId w:val="1"/>
        </w:numPr>
        <w:jc w:val="both"/>
        <w:rPr>
          <w:color w:val="262626" w:themeColor="text1" w:themeTint="D9"/>
        </w:rPr>
      </w:pPr>
      <w:r w:rsidRPr="00835E9B">
        <w:rPr>
          <w:color w:val="262626" w:themeColor="text1" w:themeTint="D9"/>
        </w:rPr>
        <w:t xml:space="preserve">Correspondance avec les axes de recherche de </w:t>
      </w:r>
      <w:r w:rsidR="00CB7C4B">
        <w:rPr>
          <w:color w:val="262626" w:themeColor="text1" w:themeTint="D9"/>
        </w:rPr>
        <w:t>l’Observatoire</w:t>
      </w:r>
    </w:p>
    <w:p w:rsidRPr="00835E9B" w:rsidR="00405BD3" w:rsidP="000550EA" w:rsidRDefault="00405BD3" w14:paraId="0E2B3516" w14:textId="77777777">
      <w:pPr>
        <w:pStyle w:val="Paragraphedeliste"/>
        <w:numPr>
          <w:ilvl w:val="1"/>
          <w:numId w:val="1"/>
        </w:numPr>
        <w:jc w:val="both"/>
        <w:rPr>
          <w:color w:val="262626" w:themeColor="text1" w:themeTint="D9"/>
        </w:rPr>
      </w:pPr>
      <w:r w:rsidRPr="00835E9B">
        <w:rPr>
          <w:color w:val="262626" w:themeColor="text1" w:themeTint="D9"/>
        </w:rPr>
        <w:t>Originalité, clarté et pertinence de la problématique</w:t>
      </w:r>
    </w:p>
    <w:p w:rsidRPr="00835E9B" w:rsidR="00405BD3" w:rsidP="000550EA" w:rsidRDefault="005915D3" w14:paraId="2AA05766" w14:textId="77777777">
      <w:pPr>
        <w:pStyle w:val="Paragraphedeliste"/>
        <w:numPr>
          <w:ilvl w:val="1"/>
          <w:numId w:val="1"/>
        </w:numPr>
        <w:jc w:val="both"/>
        <w:rPr>
          <w:color w:val="262626" w:themeColor="text1" w:themeTint="D9"/>
        </w:rPr>
      </w:pPr>
      <w:r>
        <w:rPr>
          <w:color w:val="262626" w:themeColor="text1" w:themeTint="D9"/>
        </w:rPr>
        <w:t>Pertinence de l’approche théorique et de la m</w:t>
      </w:r>
      <w:r w:rsidRPr="00835E9B" w:rsidR="00405BD3">
        <w:rPr>
          <w:color w:val="262626" w:themeColor="text1" w:themeTint="D9"/>
        </w:rPr>
        <w:t>éthodologie</w:t>
      </w:r>
      <w:r>
        <w:rPr>
          <w:color w:val="262626" w:themeColor="text1" w:themeTint="D9"/>
        </w:rPr>
        <w:t xml:space="preserve"> envisagée</w:t>
      </w:r>
    </w:p>
    <w:p w:rsidRPr="008D46A6" w:rsidR="002207A8" w:rsidP="00E63C1C" w:rsidRDefault="00405BD3" w14:paraId="6445A5B1" w14:textId="77777777">
      <w:pPr>
        <w:pStyle w:val="Paragraphedeliste"/>
        <w:numPr>
          <w:ilvl w:val="0"/>
          <w:numId w:val="1"/>
        </w:numPr>
        <w:jc w:val="both"/>
        <w:rPr>
          <w:b/>
          <w:color w:val="262626" w:themeColor="text1" w:themeTint="D9"/>
        </w:rPr>
      </w:pPr>
      <w:r w:rsidRPr="008D46A6">
        <w:rPr>
          <w:color w:val="262626" w:themeColor="text1" w:themeTint="D9"/>
        </w:rPr>
        <w:t>Retombées potentielles et estimées sur les milieux de la recherche et de la pratique.</w:t>
      </w:r>
    </w:p>
    <w:p w:rsidR="00405BD3" w:rsidP="000550EA" w:rsidRDefault="00405BD3" w14:paraId="5EF255A2" w14:textId="77777777">
      <w:pPr>
        <w:jc w:val="both"/>
        <w:rPr>
          <w:b/>
          <w:color w:val="262626" w:themeColor="text1" w:themeTint="D9"/>
        </w:rPr>
      </w:pPr>
      <w:r w:rsidRPr="51A55EF7" w:rsidR="00405BD3">
        <w:rPr>
          <w:b w:val="1"/>
          <w:bCs w:val="1"/>
          <w:color w:val="262626" w:themeColor="text1" w:themeTint="D9" w:themeShade="FF"/>
        </w:rPr>
        <w:t>LISTE DES PIÈCES REQUISES</w:t>
      </w:r>
    </w:p>
    <w:p w:rsidR="00873E9A" w:rsidP="51A55EF7" w:rsidRDefault="00873E9A" w14:paraId="4BA4DF9D" w14:textId="516A26B0">
      <w:pPr>
        <w:jc w:val="both"/>
        <w:rPr>
          <w:rFonts w:ascii="Calibri" w:hAnsi="Calibri" w:eastAsia="Calibri" w:cs="Calibri"/>
          <w:noProof w:val="0"/>
          <w:color w:val="262626" w:themeColor="text1" w:themeTint="D9"/>
          <w:sz w:val="22"/>
          <w:szCs w:val="22"/>
          <w:lang w:val="fr-CA"/>
        </w:rPr>
      </w:pPr>
      <w:r w:rsidRPr="2CEE6D0F" w:rsidR="7FC2BF0B">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fr-CA"/>
        </w:rPr>
        <w:t>Chercheur</w:t>
      </w:r>
      <w:r w:rsidRPr="2CEE6D0F" w:rsidR="7FC2BF0B">
        <w:rPr>
          <w:rFonts w:ascii="Calibri" w:hAnsi="Calibri" w:eastAsia="Calibri" w:cs="Calibri"/>
          <w:b w:val="0"/>
          <w:bCs w:val="0"/>
          <w:i w:val="0"/>
          <w:iCs w:val="0"/>
          <w:caps w:val="0"/>
          <w:smallCaps w:val="0"/>
          <w:strike w:val="0"/>
          <w:dstrike w:val="0"/>
          <w:noProof w:val="0"/>
          <w:color w:val="000000" w:themeColor="text1" w:themeTint="FF" w:themeShade="FF"/>
          <w:sz w:val="16"/>
          <w:szCs w:val="16"/>
          <w:u w:val="single"/>
          <w:lang w:val="fr-CA"/>
        </w:rPr>
        <w:t>•</w:t>
      </w:r>
      <w:r w:rsidRPr="2CEE6D0F" w:rsidR="7FC2BF0B">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fr-CA"/>
        </w:rPr>
        <w:t>e</w:t>
      </w:r>
      <w:r w:rsidRPr="2CEE6D0F" w:rsidR="5D4B35FF">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fr-CA"/>
        </w:rPr>
        <w:t>use</w:t>
      </w:r>
      <w:r w:rsidRPr="2CEE6D0F" w:rsidR="7FC2BF0B">
        <w:rPr>
          <w:rFonts w:ascii="Calibri" w:hAnsi="Calibri" w:eastAsia="Calibri" w:cs="Calibri"/>
          <w:b w:val="0"/>
          <w:bCs w:val="0"/>
          <w:i w:val="0"/>
          <w:iCs w:val="0"/>
          <w:caps w:val="0"/>
          <w:smallCaps w:val="0"/>
          <w:strike w:val="0"/>
          <w:dstrike w:val="0"/>
          <w:noProof w:val="0"/>
          <w:color w:val="000000" w:themeColor="text1" w:themeTint="FF" w:themeShade="FF"/>
          <w:sz w:val="16"/>
          <w:szCs w:val="16"/>
          <w:u w:val="single"/>
          <w:lang w:val="fr-CA"/>
        </w:rPr>
        <w:t>•</w:t>
      </w:r>
      <w:r w:rsidRPr="2CEE6D0F" w:rsidR="7FC2BF0B">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fr-CA"/>
        </w:rPr>
        <w:t>s</w:t>
      </w:r>
      <w:r w:rsidRPr="2CEE6D0F" w:rsidR="7FC2BF0B">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fr-CA"/>
        </w:rPr>
        <w:t xml:space="preserve"> :</w:t>
      </w:r>
    </w:p>
    <w:p w:rsidRPr="0095123B" w:rsidR="00873E9A" w:rsidP="0095123B" w:rsidRDefault="0095123B" w14:paraId="7F9F2F0C" w14:textId="3AA080B6">
      <w:pPr>
        <w:pStyle w:val="Paragraphedeliste"/>
        <w:numPr>
          <w:ilvl w:val="0"/>
          <w:numId w:val="7"/>
        </w:numPr>
        <w:jc w:val="both"/>
        <w:rPr>
          <w:bCs/>
          <w:color w:val="262626" w:themeColor="text1" w:themeTint="D9"/>
          <w:u w:val="single"/>
        </w:rPr>
      </w:pPr>
      <w:r>
        <w:rPr>
          <w:color w:val="262626" w:themeColor="text1" w:themeTint="D9"/>
        </w:rPr>
        <w:t>Le « formulaire de candidature » de l’Observatoire</w:t>
      </w:r>
      <w:r w:rsidR="00D20562">
        <w:rPr>
          <w:color w:val="262626" w:themeColor="text1" w:themeTint="D9"/>
        </w:rPr>
        <w:t>;</w:t>
      </w:r>
    </w:p>
    <w:p w:rsidRPr="00835E9B" w:rsidR="0095123B" w:rsidP="0095123B" w:rsidRDefault="0095123B" w14:paraId="374C6324" w14:textId="7513FDF7">
      <w:pPr>
        <w:pStyle w:val="Paragraphedeliste"/>
        <w:numPr>
          <w:ilvl w:val="0"/>
          <w:numId w:val="7"/>
        </w:numPr>
        <w:jc w:val="both"/>
        <w:rPr>
          <w:color w:val="262626" w:themeColor="text1" w:themeTint="D9"/>
        </w:rPr>
      </w:pPr>
      <w:r w:rsidRPr="00835E9B">
        <w:rPr>
          <w:color w:val="262626" w:themeColor="text1" w:themeTint="D9"/>
        </w:rPr>
        <w:t xml:space="preserve">Le </w:t>
      </w:r>
      <w:r w:rsidRPr="00835E9B">
        <w:rPr>
          <w:i/>
          <w:color w:val="262626" w:themeColor="text1" w:themeTint="D9"/>
        </w:rPr>
        <w:t>curriculum vitae</w:t>
      </w:r>
      <w:r w:rsidRPr="00835E9B">
        <w:rPr>
          <w:color w:val="262626" w:themeColor="text1" w:themeTint="D9"/>
        </w:rPr>
        <w:t>, en incluant une liste des publications pertinentes, des institutions et programmes universitaires fréquentés et des bourses et prix obtenus</w:t>
      </w:r>
      <w:r>
        <w:rPr>
          <w:color w:val="262626" w:themeColor="text1" w:themeTint="D9"/>
        </w:rPr>
        <w:t xml:space="preserve"> (sur une feuille à part si nécessaire)</w:t>
      </w:r>
      <w:r w:rsidR="00D20562">
        <w:rPr>
          <w:color w:val="262626" w:themeColor="text1" w:themeTint="D9"/>
        </w:rPr>
        <w:t>;</w:t>
      </w:r>
    </w:p>
    <w:p w:rsidRPr="00835E9B" w:rsidR="0095123B" w:rsidP="0095123B" w:rsidRDefault="0095123B" w14:paraId="088435D9" w14:textId="57FDF8F4">
      <w:pPr>
        <w:pStyle w:val="Paragraphedeliste"/>
        <w:numPr>
          <w:ilvl w:val="0"/>
          <w:numId w:val="7"/>
        </w:numPr>
        <w:jc w:val="both"/>
        <w:rPr>
          <w:color w:val="262626" w:themeColor="text1" w:themeTint="D9"/>
        </w:rPr>
      </w:pPr>
      <w:r w:rsidRPr="00835E9B">
        <w:rPr>
          <w:color w:val="262626" w:themeColor="text1" w:themeTint="D9"/>
        </w:rPr>
        <w:t xml:space="preserve">Un résumé du projet de recherche </w:t>
      </w:r>
      <w:r w:rsidR="00124FC5">
        <w:rPr>
          <w:color w:val="262626" w:themeColor="text1" w:themeTint="D9"/>
        </w:rPr>
        <w:t>et l’état de sa</w:t>
      </w:r>
      <w:r w:rsidRPr="276DBD75" w:rsidR="00124FC5">
        <w:rPr>
          <w:color w:val="262626" w:themeColor="text1" w:themeTint="D9"/>
        </w:rPr>
        <w:t xml:space="preserve"> progression </w:t>
      </w:r>
      <w:r w:rsidRPr="00835E9B">
        <w:rPr>
          <w:color w:val="262626" w:themeColor="text1" w:themeTint="D9"/>
        </w:rPr>
        <w:t>(</w:t>
      </w:r>
      <w:r w:rsidRPr="000C5970">
        <w:rPr>
          <w:b/>
          <w:color w:val="262626" w:themeColor="text1" w:themeTint="D9"/>
        </w:rPr>
        <w:t>1 page</w:t>
      </w:r>
      <w:r w:rsidRPr="00835E9B">
        <w:rPr>
          <w:color w:val="262626" w:themeColor="text1" w:themeTint="D9"/>
        </w:rPr>
        <w:t>)</w:t>
      </w:r>
      <w:r w:rsidR="00D20562">
        <w:rPr>
          <w:color w:val="262626" w:themeColor="text1" w:themeTint="D9"/>
        </w:rPr>
        <w:t>;</w:t>
      </w:r>
    </w:p>
    <w:p w:rsidR="00551448" w:rsidP="00551448" w:rsidRDefault="00551448" w14:paraId="79E61FE6" w14:textId="3FFBCDDD">
      <w:pPr>
        <w:pStyle w:val="Paragraphedeliste"/>
        <w:numPr>
          <w:ilvl w:val="0"/>
          <w:numId w:val="7"/>
        </w:numPr>
        <w:jc w:val="both"/>
        <w:rPr>
          <w:color w:val="262626" w:themeColor="text1" w:themeTint="D9"/>
        </w:rPr>
      </w:pPr>
      <w:r w:rsidRPr="51A55EF7" w:rsidR="00551448">
        <w:rPr>
          <w:color w:val="262626" w:themeColor="text1" w:themeTint="D9" w:themeShade="FF"/>
        </w:rPr>
        <w:t>Une lettre de motivation précisant le lien entre le projet de recherche et la programmation de l’Observatoire (</w:t>
      </w:r>
      <w:r w:rsidRPr="51A55EF7" w:rsidR="00551448">
        <w:rPr>
          <w:b w:val="1"/>
          <w:bCs w:val="1"/>
          <w:color w:val="262626" w:themeColor="text1" w:themeTint="D9" w:themeShade="FF"/>
        </w:rPr>
        <w:t>1 page</w:t>
      </w:r>
      <w:r w:rsidRPr="51A55EF7" w:rsidR="00551448">
        <w:rPr>
          <w:color w:val="262626" w:themeColor="text1" w:themeTint="D9" w:themeShade="FF"/>
        </w:rPr>
        <w:t>).</w:t>
      </w:r>
    </w:p>
    <w:p w:rsidR="6337A9CE" w:rsidP="51A55EF7" w:rsidRDefault="6337A9CE" w14:paraId="1B1B5E93" w14:textId="694122CF">
      <w:pPr>
        <w:jc w:val="both"/>
        <w:rPr>
          <w:rFonts w:ascii="Calibri" w:hAnsi="Calibri" w:eastAsia="Calibri" w:cs="Calibri"/>
          <w:noProof w:val="0"/>
          <w:color w:val="262626" w:themeColor="text1" w:themeTint="D9" w:themeShade="FF"/>
          <w:sz w:val="22"/>
          <w:szCs w:val="22"/>
          <w:lang w:val="fr-CA"/>
        </w:rPr>
      </w:pPr>
      <w:r w:rsidRPr="51A55EF7" w:rsidR="6337A9CE">
        <w:rPr>
          <w:rFonts w:ascii="Calibri" w:hAnsi="Calibri" w:eastAsia="Calibri" w:cs="Calibri"/>
          <w:b w:val="0"/>
          <w:bCs w:val="0"/>
          <w:i w:val="0"/>
          <w:iCs w:val="0"/>
          <w:caps w:val="0"/>
          <w:smallCaps w:val="0"/>
          <w:strike w:val="0"/>
          <w:dstrike w:val="0"/>
          <w:noProof w:val="0"/>
          <w:color w:val="262626" w:themeColor="text1" w:themeTint="D9" w:themeShade="FF"/>
          <w:sz w:val="22"/>
          <w:szCs w:val="22"/>
          <w:u w:val="single"/>
          <w:lang w:val="fr-CA"/>
        </w:rPr>
        <w:t>Étudiant</w:t>
      </w:r>
      <w:r w:rsidRPr="51A55EF7" w:rsidR="6337A9CE">
        <w:rPr>
          <w:rFonts w:ascii="Calibri" w:hAnsi="Calibri" w:eastAsia="Calibri" w:cs="Calibri"/>
          <w:b w:val="0"/>
          <w:bCs w:val="0"/>
          <w:i w:val="0"/>
          <w:iCs w:val="0"/>
          <w:caps w:val="0"/>
          <w:smallCaps w:val="0"/>
          <w:strike w:val="0"/>
          <w:dstrike w:val="0"/>
          <w:noProof w:val="0"/>
          <w:color w:val="262626" w:themeColor="text1" w:themeTint="D9" w:themeShade="FF"/>
          <w:sz w:val="16"/>
          <w:szCs w:val="16"/>
          <w:u w:val="single"/>
          <w:lang w:val="fr-CA"/>
        </w:rPr>
        <w:t>•</w:t>
      </w:r>
      <w:r w:rsidRPr="51A55EF7" w:rsidR="6337A9CE">
        <w:rPr>
          <w:rFonts w:ascii="Calibri" w:hAnsi="Calibri" w:eastAsia="Calibri" w:cs="Calibri"/>
          <w:b w:val="0"/>
          <w:bCs w:val="0"/>
          <w:i w:val="0"/>
          <w:iCs w:val="0"/>
          <w:caps w:val="0"/>
          <w:smallCaps w:val="0"/>
          <w:strike w:val="0"/>
          <w:dstrike w:val="0"/>
          <w:noProof w:val="0"/>
          <w:color w:val="262626" w:themeColor="text1" w:themeTint="D9" w:themeShade="FF"/>
          <w:sz w:val="22"/>
          <w:szCs w:val="22"/>
          <w:u w:val="single"/>
          <w:lang w:val="fr-CA"/>
        </w:rPr>
        <w:t>e</w:t>
      </w:r>
      <w:r w:rsidRPr="51A55EF7" w:rsidR="6337A9CE">
        <w:rPr>
          <w:rFonts w:ascii="Calibri" w:hAnsi="Calibri" w:eastAsia="Calibri" w:cs="Calibri"/>
          <w:b w:val="0"/>
          <w:bCs w:val="0"/>
          <w:i w:val="0"/>
          <w:iCs w:val="0"/>
          <w:caps w:val="0"/>
          <w:smallCaps w:val="0"/>
          <w:strike w:val="0"/>
          <w:dstrike w:val="0"/>
          <w:noProof w:val="0"/>
          <w:color w:val="262626" w:themeColor="text1" w:themeTint="D9" w:themeShade="FF"/>
          <w:sz w:val="16"/>
          <w:szCs w:val="16"/>
          <w:u w:val="single"/>
          <w:lang w:val="fr-CA"/>
        </w:rPr>
        <w:t>•</w:t>
      </w:r>
      <w:r w:rsidRPr="51A55EF7" w:rsidR="6337A9CE">
        <w:rPr>
          <w:rFonts w:ascii="Calibri" w:hAnsi="Calibri" w:eastAsia="Calibri" w:cs="Calibri"/>
          <w:b w:val="0"/>
          <w:bCs w:val="0"/>
          <w:i w:val="0"/>
          <w:iCs w:val="0"/>
          <w:caps w:val="0"/>
          <w:smallCaps w:val="0"/>
          <w:strike w:val="0"/>
          <w:dstrike w:val="0"/>
          <w:noProof w:val="0"/>
          <w:color w:val="262626" w:themeColor="text1" w:themeTint="D9" w:themeShade="FF"/>
          <w:sz w:val="22"/>
          <w:szCs w:val="22"/>
          <w:u w:val="single"/>
          <w:lang w:val="fr-CA"/>
        </w:rPr>
        <w:t>s</w:t>
      </w:r>
      <w:r w:rsidRPr="51A55EF7" w:rsidR="6337A9CE">
        <w:rPr>
          <w:rFonts w:ascii="Calibri" w:hAnsi="Calibri" w:eastAsia="Calibri" w:cs="Calibri"/>
          <w:b w:val="0"/>
          <w:bCs w:val="0"/>
          <w:i w:val="0"/>
          <w:iCs w:val="0"/>
          <w:caps w:val="0"/>
          <w:smallCaps w:val="0"/>
          <w:strike w:val="0"/>
          <w:dstrike w:val="0"/>
          <w:noProof w:val="0"/>
          <w:color w:val="262626" w:themeColor="text1" w:themeTint="D9" w:themeShade="FF"/>
          <w:sz w:val="22"/>
          <w:szCs w:val="22"/>
          <w:u w:val="single"/>
          <w:lang w:val="fr-CA"/>
        </w:rPr>
        <w:t>:</w:t>
      </w:r>
    </w:p>
    <w:p w:rsidRPr="00567FE1" w:rsidR="00567FE1" w:rsidP="51A55EF7" w:rsidRDefault="00567FE1" w14:paraId="11CC1BFE" w14:textId="2D4FA9DB">
      <w:pPr>
        <w:pStyle w:val="Paragraphedeliste"/>
        <w:numPr>
          <w:ilvl w:val="0"/>
          <w:numId w:val="4"/>
        </w:numPr>
        <w:jc w:val="both"/>
        <w:rPr>
          <w:color w:val="262626" w:themeColor="text1" w:themeTint="D9"/>
          <w:sz w:val="22"/>
          <w:szCs w:val="22"/>
        </w:rPr>
      </w:pPr>
      <w:r w:rsidRPr="51A55EF7" w:rsidR="00567FE1">
        <w:rPr>
          <w:color w:val="262626" w:themeColor="text1" w:themeTint="D9" w:themeShade="FF"/>
        </w:rPr>
        <w:t xml:space="preserve">Le </w:t>
      </w:r>
      <w:r w:rsidRPr="51A55EF7" w:rsidR="000D45C4">
        <w:rPr>
          <w:color w:val="262626" w:themeColor="text1" w:themeTint="D9" w:themeShade="FF"/>
        </w:rPr>
        <w:t>« </w:t>
      </w:r>
      <w:r w:rsidRPr="51A55EF7" w:rsidR="00A74199">
        <w:rPr>
          <w:color w:val="262626" w:themeColor="text1" w:themeTint="D9" w:themeShade="FF"/>
        </w:rPr>
        <w:t>formulaire de candidature</w:t>
      </w:r>
      <w:r w:rsidRPr="51A55EF7" w:rsidR="000D45C4">
        <w:rPr>
          <w:color w:val="262626" w:themeColor="text1" w:themeTint="D9" w:themeShade="FF"/>
        </w:rPr>
        <w:t> »</w:t>
      </w:r>
      <w:r w:rsidRPr="51A55EF7" w:rsidR="00A74199">
        <w:rPr>
          <w:color w:val="262626" w:themeColor="text1" w:themeTint="D9" w:themeShade="FF"/>
        </w:rPr>
        <w:t xml:space="preserve"> </w:t>
      </w:r>
      <w:r w:rsidRPr="51A55EF7" w:rsidR="000D45C4">
        <w:rPr>
          <w:color w:val="262626" w:themeColor="text1" w:themeTint="D9" w:themeShade="FF"/>
        </w:rPr>
        <w:t xml:space="preserve">de l’Observatoire </w:t>
      </w:r>
      <w:r w:rsidRPr="51A55EF7" w:rsidR="00567FE1">
        <w:rPr>
          <w:color w:val="262626" w:themeColor="text1" w:themeTint="D9" w:themeShade="FF"/>
        </w:rPr>
        <w:t xml:space="preserve">avec la signature </w:t>
      </w:r>
      <w:r w:rsidRPr="51A55EF7" w:rsidR="20C89314">
        <w:rPr>
          <w:rFonts w:ascii="Calibri" w:hAnsi="Calibri" w:eastAsia="Calibri" w:cs="Calibri"/>
          <w:b w:val="0"/>
          <w:bCs w:val="0"/>
          <w:i w:val="0"/>
          <w:iCs w:val="0"/>
          <w:caps w:val="0"/>
          <w:smallCaps w:val="0"/>
          <w:noProof w:val="0"/>
          <w:color w:val="262626" w:themeColor="text1" w:themeTint="D9" w:themeShade="FF"/>
          <w:sz w:val="22"/>
          <w:szCs w:val="22"/>
          <w:lang w:val="fr-CA"/>
        </w:rPr>
        <w:t xml:space="preserve">du ou de la </w:t>
      </w:r>
      <w:r w:rsidRPr="51A55EF7" w:rsidR="20C89314">
        <w:rPr>
          <w:rFonts w:ascii="Calibri" w:hAnsi="Calibri" w:eastAsia="Calibri" w:cs="Calibri"/>
          <w:b w:val="0"/>
          <w:bCs w:val="0"/>
          <w:i w:val="0"/>
          <w:iCs w:val="0"/>
          <w:caps w:val="0"/>
          <w:smallCaps w:val="0"/>
          <w:noProof w:val="0"/>
          <w:color w:val="262626" w:themeColor="text1" w:themeTint="D9" w:themeShade="FF"/>
          <w:sz w:val="22"/>
          <w:szCs w:val="22"/>
          <w:lang w:val="fr-CA"/>
        </w:rPr>
        <w:t>direct</w:t>
      </w:r>
      <w:r w:rsidRPr="51A55EF7" w:rsidR="20C89314">
        <w:rPr>
          <w:rFonts w:ascii="Calibri" w:hAnsi="Calibri" w:eastAsia="Calibri" w:cs="Calibri"/>
          <w:b w:val="0"/>
          <w:bCs w:val="0"/>
          <w:i w:val="0"/>
          <w:iCs w:val="0"/>
          <w:caps w:val="0"/>
          <w:smallCaps w:val="0"/>
          <w:noProof w:val="0"/>
          <w:color w:val="262626" w:themeColor="text1" w:themeTint="D9" w:themeShade="FF"/>
          <w:sz w:val="16"/>
          <w:szCs w:val="16"/>
          <w:lang w:val="fr-CA"/>
        </w:rPr>
        <w:t>•</w:t>
      </w:r>
      <w:r w:rsidRPr="51A55EF7" w:rsidR="20C89314">
        <w:rPr>
          <w:rFonts w:ascii="Calibri" w:hAnsi="Calibri" w:eastAsia="Calibri" w:cs="Calibri"/>
          <w:b w:val="0"/>
          <w:bCs w:val="0"/>
          <w:i w:val="0"/>
          <w:iCs w:val="0"/>
          <w:caps w:val="0"/>
          <w:smallCaps w:val="0"/>
          <w:noProof w:val="0"/>
          <w:color w:val="262626" w:themeColor="text1" w:themeTint="D9" w:themeShade="FF"/>
          <w:sz w:val="22"/>
          <w:szCs w:val="22"/>
          <w:lang w:val="fr-CA"/>
        </w:rPr>
        <w:t>eur</w:t>
      </w:r>
      <w:r w:rsidRPr="51A55EF7" w:rsidR="20C89314">
        <w:rPr>
          <w:rFonts w:ascii="Calibri" w:hAnsi="Calibri" w:eastAsia="Calibri" w:cs="Calibri"/>
          <w:b w:val="0"/>
          <w:bCs w:val="0"/>
          <w:i w:val="0"/>
          <w:iCs w:val="0"/>
          <w:caps w:val="0"/>
          <w:smallCaps w:val="0"/>
          <w:noProof w:val="0"/>
          <w:color w:val="262626" w:themeColor="text1" w:themeTint="D9" w:themeShade="FF"/>
          <w:sz w:val="16"/>
          <w:szCs w:val="16"/>
          <w:lang w:val="fr-CA"/>
        </w:rPr>
        <w:t>•</w:t>
      </w:r>
      <w:r w:rsidRPr="51A55EF7" w:rsidR="20C89314">
        <w:rPr>
          <w:rFonts w:ascii="Calibri" w:hAnsi="Calibri" w:eastAsia="Calibri" w:cs="Calibri"/>
          <w:b w:val="0"/>
          <w:bCs w:val="0"/>
          <w:i w:val="0"/>
          <w:iCs w:val="0"/>
          <w:caps w:val="0"/>
          <w:smallCaps w:val="0"/>
          <w:noProof w:val="0"/>
          <w:color w:val="262626" w:themeColor="text1" w:themeTint="D9" w:themeShade="FF"/>
          <w:sz w:val="22"/>
          <w:szCs w:val="22"/>
          <w:lang w:val="fr-CA"/>
        </w:rPr>
        <w:t>rice</w:t>
      </w:r>
      <w:r w:rsidRPr="51A55EF7" w:rsidR="00567FE1">
        <w:rPr>
          <w:color w:val="262626" w:themeColor="text1" w:themeTint="D9" w:themeShade="FF"/>
        </w:rPr>
        <w:t xml:space="preserve"> de recherche</w:t>
      </w:r>
      <w:r w:rsidRPr="51A55EF7" w:rsidR="00D20562">
        <w:rPr>
          <w:color w:val="262626" w:themeColor="text1" w:themeTint="D9" w:themeShade="FF"/>
        </w:rPr>
        <w:t>;</w:t>
      </w:r>
    </w:p>
    <w:p w:rsidRPr="00835E9B" w:rsidR="00405BD3" w:rsidP="51A55EF7" w:rsidRDefault="00405BD3" w14:paraId="5E5AA794" w14:textId="1C5CBF71">
      <w:pPr>
        <w:pStyle w:val="Paragraphedeliste"/>
        <w:numPr>
          <w:ilvl w:val="0"/>
          <w:numId w:val="4"/>
        </w:numPr>
        <w:jc w:val="both"/>
        <w:rPr>
          <w:color w:val="262626" w:themeColor="text1" w:themeTint="D9"/>
          <w:sz w:val="22"/>
          <w:szCs w:val="22"/>
        </w:rPr>
      </w:pPr>
      <w:r w:rsidRPr="51A55EF7" w:rsidR="00405BD3">
        <w:rPr>
          <w:color w:val="262626" w:themeColor="text1" w:themeTint="D9" w:themeShade="FF"/>
        </w:rPr>
        <w:t>Les relevés de notes cumulatifs de la maîtrise et du doctorat.</w:t>
      </w:r>
      <w:r w:rsidRPr="51A55EF7" w:rsidR="00CB7C4B">
        <w:rPr>
          <w:color w:val="262626" w:themeColor="text1" w:themeTint="D9" w:themeShade="FF"/>
        </w:rPr>
        <w:t xml:space="preserve"> Les relevés de notes cumulatifs au baccalauréat seront exigibles pour les</w:t>
      </w:r>
      <w:r w:rsidRPr="51A55EF7" w:rsidR="34668506">
        <w:rPr>
          <w:color w:val="262626" w:themeColor="text1" w:themeTint="D9" w:themeShade="FF"/>
        </w:rPr>
        <w:t xml:space="preserve"> </w:t>
      </w:r>
      <w:r w:rsidRPr="51A55EF7" w:rsidR="34668506">
        <w:rPr>
          <w:rFonts w:ascii="Calibri" w:hAnsi="Calibri" w:eastAsia="Calibri" w:cs="Calibri"/>
          <w:b w:val="0"/>
          <w:bCs w:val="0"/>
          <w:i w:val="0"/>
          <w:iCs w:val="0"/>
          <w:caps w:val="0"/>
          <w:smallCaps w:val="0"/>
          <w:noProof w:val="0"/>
          <w:color w:val="000000" w:themeColor="text1" w:themeTint="FF" w:themeShade="FF"/>
          <w:sz w:val="22"/>
          <w:szCs w:val="22"/>
          <w:lang w:val="fr-CA"/>
        </w:rPr>
        <w:t>étudiant</w:t>
      </w:r>
      <w:r w:rsidRPr="51A55EF7" w:rsidR="34668506">
        <w:rPr>
          <w:rFonts w:ascii="Calibri" w:hAnsi="Calibri" w:eastAsia="Calibri" w:cs="Calibri"/>
          <w:b w:val="0"/>
          <w:bCs w:val="0"/>
          <w:i w:val="0"/>
          <w:iCs w:val="0"/>
          <w:caps w:val="0"/>
          <w:smallCaps w:val="0"/>
          <w:noProof w:val="0"/>
          <w:color w:val="000000" w:themeColor="text1" w:themeTint="FF" w:themeShade="FF"/>
          <w:sz w:val="16"/>
          <w:szCs w:val="16"/>
          <w:lang w:val="fr-CA"/>
        </w:rPr>
        <w:t>•</w:t>
      </w:r>
      <w:r w:rsidRPr="51A55EF7" w:rsidR="34668506">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51A55EF7" w:rsidR="34668506">
        <w:rPr>
          <w:rFonts w:ascii="Calibri" w:hAnsi="Calibri" w:eastAsia="Calibri" w:cs="Calibri"/>
          <w:b w:val="0"/>
          <w:bCs w:val="0"/>
          <w:i w:val="0"/>
          <w:iCs w:val="0"/>
          <w:caps w:val="0"/>
          <w:smallCaps w:val="0"/>
          <w:noProof w:val="0"/>
          <w:color w:val="000000" w:themeColor="text1" w:themeTint="FF" w:themeShade="FF"/>
          <w:sz w:val="16"/>
          <w:szCs w:val="16"/>
          <w:lang w:val="fr-CA"/>
        </w:rPr>
        <w:t>•</w:t>
      </w:r>
      <w:r w:rsidRPr="51A55EF7" w:rsidR="34668506">
        <w:rPr>
          <w:rFonts w:ascii="Calibri" w:hAnsi="Calibri" w:eastAsia="Calibri" w:cs="Calibri"/>
          <w:b w:val="0"/>
          <w:bCs w:val="0"/>
          <w:i w:val="0"/>
          <w:iCs w:val="0"/>
          <w:caps w:val="0"/>
          <w:smallCaps w:val="0"/>
          <w:noProof w:val="0"/>
          <w:color w:val="000000" w:themeColor="text1" w:themeTint="FF" w:themeShade="FF"/>
          <w:sz w:val="22"/>
          <w:szCs w:val="22"/>
          <w:lang w:val="fr-CA"/>
        </w:rPr>
        <w:t>s</w:t>
      </w:r>
      <w:r w:rsidRPr="51A55EF7" w:rsidR="00CB7C4B">
        <w:rPr>
          <w:color w:val="262626" w:themeColor="text1" w:themeTint="D9" w:themeShade="FF"/>
        </w:rPr>
        <w:t xml:space="preserve"> à la maîtrise</w:t>
      </w:r>
      <w:r w:rsidRPr="51A55EF7" w:rsidR="00D20562">
        <w:rPr>
          <w:color w:val="262626" w:themeColor="text1" w:themeTint="D9" w:themeShade="FF"/>
        </w:rPr>
        <w:t>;</w:t>
      </w:r>
    </w:p>
    <w:p w:rsidRPr="00835E9B" w:rsidR="00405BD3" w:rsidP="000550EA" w:rsidRDefault="00405BD3" w14:paraId="56DBBD78" w14:textId="616251DA">
      <w:pPr>
        <w:pStyle w:val="Paragraphedeliste"/>
        <w:numPr>
          <w:ilvl w:val="0"/>
          <w:numId w:val="4"/>
        </w:numPr>
        <w:jc w:val="both"/>
        <w:rPr>
          <w:color w:val="262626" w:themeColor="text1" w:themeTint="D9"/>
        </w:rPr>
      </w:pPr>
      <w:r w:rsidRPr="00835E9B">
        <w:rPr>
          <w:color w:val="262626" w:themeColor="text1" w:themeTint="D9"/>
        </w:rPr>
        <w:t xml:space="preserve">Le </w:t>
      </w:r>
      <w:r w:rsidRPr="00835E9B">
        <w:rPr>
          <w:i/>
          <w:color w:val="262626" w:themeColor="text1" w:themeTint="D9"/>
        </w:rPr>
        <w:t>curriculum vitae</w:t>
      </w:r>
      <w:r w:rsidRPr="00835E9B">
        <w:rPr>
          <w:color w:val="262626" w:themeColor="text1" w:themeTint="D9"/>
        </w:rPr>
        <w:t>, en incluant une liste des publications pertinentes, des institutions et programmes universitaires fréquentés et des bourses et prix obtenus</w:t>
      </w:r>
      <w:r w:rsidR="00DD38BF">
        <w:rPr>
          <w:color w:val="262626" w:themeColor="text1" w:themeTint="D9"/>
        </w:rPr>
        <w:t xml:space="preserve"> (sur une feuille à part si nécessaire)</w:t>
      </w:r>
      <w:r w:rsidR="00D20562">
        <w:rPr>
          <w:color w:val="262626" w:themeColor="text1" w:themeTint="D9"/>
        </w:rPr>
        <w:t>;</w:t>
      </w:r>
    </w:p>
    <w:p w:rsidRPr="00835E9B" w:rsidR="00405BD3" w:rsidP="000550EA" w:rsidRDefault="00BB6755" w14:paraId="4700833A" w14:textId="144A4C62">
      <w:pPr>
        <w:pStyle w:val="Paragraphedeliste"/>
        <w:numPr>
          <w:ilvl w:val="0"/>
          <w:numId w:val="4"/>
        </w:numPr>
        <w:jc w:val="both"/>
        <w:rPr>
          <w:color w:val="262626" w:themeColor="text1" w:themeTint="D9"/>
        </w:rPr>
      </w:pPr>
      <w:r w:rsidRPr="00835E9B">
        <w:rPr>
          <w:color w:val="262626" w:themeColor="text1" w:themeTint="D9"/>
        </w:rPr>
        <w:t xml:space="preserve">Un résumé du projet de recherche </w:t>
      </w:r>
      <w:r>
        <w:rPr>
          <w:color w:val="262626" w:themeColor="text1" w:themeTint="D9"/>
        </w:rPr>
        <w:t>et l’état de sa</w:t>
      </w:r>
      <w:r w:rsidRPr="276DBD75">
        <w:rPr>
          <w:color w:val="262626" w:themeColor="text1" w:themeTint="D9"/>
        </w:rPr>
        <w:t xml:space="preserve"> progression </w:t>
      </w:r>
      <w:r w:rsidRPr="00835E9B" w:rsidR="00405BD3">
        <w:rPr>
          <w:color w:val="262626" w:themeColor="text1" w:themeTint="D9"/>
        </w:rPr>
        <w:t>(</w:t>
      </w:r>
      <w:r w:rsidRPr="000C5970" w:rsidR="00405BD3">
        <w:rPr>
          <w:b/>
          <w:color w:val="262626" w:themeColor="text1" w:themeTint="D9"/>
        </w:rPr>
        <w:t>1 page</w:t>
      </w:r>
      <w:r w:rsidRPr="00835E9B" w:rsidR="00405BD3">
        <w:rPr>
          <w:color w:val="262626" w:themeColor="text1" w:themeTint="D9"/>
        </w:rPr>
        <w:t>)</w:t>
      </w:r>
      <w:r w:rsidR="00D20562">
        <w:rPr>
          <w:color w:val="262626" w:themeColor="text1" w:themeTint="D9"/>
        </w:rPr>
        <w:t>;</w:t>
      </w:r>
    </w:p>
    <w:p w:rsidR="00405BD3" w:rsidP="000550EA" w:rsidRDefault="00405BD3" w14:paraId="79B731B7" w14:textId="0096BA68">
      <w:pPr>
        <w:pStyle w:val="Paragraphedeliste"/>
        <w:numPr>
          <w:ilvl w:val="0"/>
          <w:numId w:val="4"/>
        </w:numPr>
        <w:jc w:val="both"/>
        <w:rPr>
          <w:color w:val="262626" w:themeColor="text1" w:themeTint="D9"/>
        </w:rPr>
      </w:pPr>
      <w:r w:rsidRPr="276DBD75">
        <w:rPr>
          <w:color w:val="262626" w:themeColor="text1" w:themeTint="D9"/>
        </w:rPr>
        <w:t xml:space="preserve">Une lettre de motivation précisant le lien entre le projet de recherche et la programmation de </w:t>
      </w:r>
      <w:r w:rsidRPr="276DBD75" w:rsidR="00CB7C4B">
        <w:rPr>
          <w:color w:val="262626" w:themeColor="text1" w:themeTint="D9"/>
        </w:rPr>
        <w:t xml:space="preserve">l’Observatoire </w:t>
      </w:r>
      <w:r w:rsidRPr="276DBD75">
        <w:rPr>
          <w:color w:val="262626" w:themeColor="text1" w:themeTint="D9"/>
        </w:rPr>
        <w:t>(</w:t>
      </w:r>
      <w:r w:rsidRPr="276DBD75">
        <w:rPr>
          <w:b/>
          <w:bCs/>
          <w:color w:val="262626" w:themeColor="text1" w:themeTint="D9"/>
        </w:rPr>
        <w:t>1 page</w:t>
      </w:r>
      <w:r w:rsidRPr="276DBD75">
        <w:rPr>
          <w:color w:val="262626" w:themeColor="text1" w:themeTint="D9"/>
        </w:rPr>
        <w:t>)</w:t>
      </w:r>
      <w:r w:rsidR="00D20562">
        <w:rPr>
          <w:color w:val="262626" w:themeColor="text1" w:themeTint="D9"/>
        </w:rPr>
        <w:t>;</w:t>
      </w:r>
    </w:p>
    <w:p w:rsidR="00DD38BF" w:rsidP="51A55EF7" w:rsidRDefault="00E64BDD" w14:paraId="03FB3E08" w14:textId="7DDEEE4F">
      <w:pPr>
        <w:pStyle w:val="Paragraphedeliste"/>
        <w:numPr>
          <w:ilvl w:val="0"/>
          <w:numId w:val="4"/>
        </w:numPr>
        <w:jc w:val="both"/>
        <w:rPr>
          <w:color w:val="262626" w:themeColor="text1" w:themeTint="D9"/>
          <w:sz w:val="22"/>
          <w:szCs w:val="22"/>
        </w:rPr>
      </w:pPr>
      <w:r w:rsidRPr="51A55EF7" w:rsidR="00E64BDD">
        <w:rPr>
          <w:color w:val="262626" w:themeColor="text1" w:themeTint="D9" w:themeShade="FF"/>
        </w:rPr>
        <w:t>Pourraient être exigibles : u</w:t>
      </w:r>
      <w:r w:rsidRPr="51A55EF7" w:rsidR="00405BD3">
        <w:rPr>
          <w:color w:val="262626" w:themeColor="text1" w:themeTint="D9" w:themeShade="FF"/>
        </w:rPr>
        <w:t xml:space="preserve">ne copie des documents attestant de la conformité du </w:t>
      </w:r>
      <w:r w:rsidRPr="51A55EF7" w:rsidR="33230BDF">
        <w:rPr>
          <w:rFonts w:ascii="Calibri" w:hAnsi="Calibri" w:eastAsia="Calibri" w:cs="Calibri"/>
          <w:b w:val="0"/>
          <w:bCs w:val="0"/>
          <w:i w:val="0"/>
          <w:iCs w:val="0"/>
          <w:caps w:val="0"/>
          <w:smallCaps w:val="0"/>
          <w:noProof w:val="0"/>
          <w:color w:val="000000" w:themeColor="text1" w:themeTint="FF" w:themeShade="FF"/>
          <w:sz w:val="22"/>
          <w:szCs w:val="22"/>
          <w:lang w:val="fr-CA"/>
        </w:rPr>
        <w:t>candidat</w:t>
      </w:r>
      <w:r w:rsidRPr="51A55EF7" w:rsidR="33230BDF">
        <w:rPr>
          <w:rFonts w:ascii="Calibri" w:hAnsi="Calibri" w:eastAsia="Calibri" w:cs="Calibri"/>
          <w:b w:val="0"/>
          <w:bCs w:val="0"/>
          <w:i w:val="0"/>
          <w:iCs w:val="0"/>
          <w:caps w:val="0"/>
          <w:smallCaps w:val="0"/>
          <w:noProof w:val="0"/>
          <w:color w:val="000000" w:themeColor="text1" w:themeTint="FF" w:themeShade="FF"/>
          <w:sz w:val="16"/>
          <w:szCs w:val="16"/>
          <w:lang w:val="fr-CA"/>
        </w:rPr>
        <w:t>•</w:t>
      </w:r>
      <w:r w:rsidRPr="51A55EF7" w:rsidR="33230BDF">
        <w:rPr>
          <w:rFonts w:ascii="Calibri" w:hAnsi="Calibri" w:eastAsia="Calibri" w:cs="Calibri"/>
          <w:b w:val="0"/>
          <w:bCs w:val="0"/>
          <w:i w:val="0"/>
          <w:iCs w:val="0"/>
          <w:caps w:val="0"/>
          <w:smallCaps w:val="0"/>
          <w:noProof w:val="0"/>
          <w:color w:val="000000" w:themeColor="text1" w:themeTint="FF" w:themeShade="FF"/>
          <w:sz w:val="22"/>
          <w:szCs w:val="22"/>
          <w:lang w:val="fr-CA"/>
        </w:rPr>
        <w:t xml:space="preserve">e </w:t>
      </w:r>
      <w:r w:rsidRPr="51A55EF7" w:rsidR="33230BDF">
        <w:rPr>
          <w:noProof w:val="0"/>
          <w:lang w:val="fr-CA"/>
        </w:rPr>
        <w:t xml:space="preserve"> </w:t>
      </w:r>
      <w:r w:rsidRPr="51A55EF7" w:rsidR="00405BD3">
        <w:rPr>
          <w:color w:val="262626" w:themeColor="text1" w:themeTint="D9" w:themeShade="FF"/>
        </w:rPr>
        <w:t xml:space="preserve"> </w:t>
      </w:r>
    </w:p>
    <w:p w:rsidR="00DD38BF" w:rsidP="51A55EF7" w:rsidRDefault="00405BD3" w14:paraId="588778D2" w14:textId="0DA7F23A">
      <w:pPr>
        <w:pStyle w:val="Paragraphedeliste"/>
        <w:numPr>
          <w:ilvl w:val="1"/>
          <w:numId w:val="4"/>
        </w:numPr>
        <w:jc w:val="both"/>
        <w:rPr>
          <w:color w:val="262626" w:themeColor="text1" w:themeTint="D9"/>
          <w:sz w:val="22"/>
          <w:szCs w:val="22"/>
        </w:rPr>
      </w:pPr>
      <w:r w:rsidRPr="2CEE6D0F" w:rsidR="00405BD3">
        <w:rPr>
          <w:color w:val="000000" w:themeColor="text1" w:themeTint="FF" w:themeShade="FF"/>
        </w:rPr>
        <w:t>au</w:t>
      </w:r>
      <w:r w:rsidRPr="2CEE6D0F" w:rsidR="00405BD3">
        <w:rPr>
          <w:color w:val="000000" w:themeColor="text1" w:themeTint="FF" w:themeShade="FF"/>
        </w:rPr>
        <w:t xml:space="preserve"> statut </w:t>
      </w:r>
      <w:r w:rsidRPr="2CEE6D0F" w:rsidR="1D24BCE0">
        <w:rPr>
          <w:rFonts w:ascii="Calibri" w:hAnsi="Calibri" w:eastAsia="Calibri" w:cs="Calibri"/>
          <w:b w:val="0"/>
          <w:bCs w:val="0"/>
          <w:i w:val="0"/>
          <w:iCs w:val="0"/>
          <w:caps w:val="0"/>
          <w:smallCaps w:val="0"/>
          <w:noProof w:val="0"/>
          <w:color w:val="000000" w:themeColor="text1" w:themeTint="FF" w:themeShade="FF"/>
          <w:sz w:val="22"/>
          <w:szCs w:val="22"/>
          <w:lang w:val="fr-CA"/>
        </w:rPr>
        <w:t>d’</w:t>
      </w:r>
      <w:r w:rsidRPr="2CEE6D0F" w:rsidR="1D24BCE0">
        <w:rPr>
          <w:rFonts w:ascii="Calibri" w:hAnsi="Calibri" w:eastAsia="Calibri" w:cs="Calibri"/>
          <w:b w:val="0"/>
          <w:bCs w:val="0"/>
          <w:i w:val="0"/>
          <w:iCs w:val="0"/>
          <w:caps w:val="0"/>
          <w:smallCaps w:val="0"/>
          <w:noProof w:val="0"/>
          <w:color w:val="000000" w:themeColor="text1" w:themeTint="FF" w:themeShade="FF"/>
          <w:sz w:val="22"/>
          <w:szCs w:val="22"/>
          <w:lang w:val="fr-CA"/>
        </w:rPr>
        <w:t>étudiant</w:t>
      </w:r>
      <w:r w:rsidRPr="2CEE6D0F" w:rsidR="1D24BCE0">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1D24BCE0">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1D24BCE0">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2CEE6D0F" w:rsidR="1D24BCE0">
        <w:rPr>
          <w:rFonts w:ascii="Calibri" w:hAnsi="Calibri" w:eastAsia="Calibri" w:cs="Calibri"/>
          <w:b w:val="0"/>
          <w:bCs w:val="0"/>
          <w:i w:val="0"/>
          <w:iCs w:val="0"/>
          <w:caps w:val="0"/>
          <w:smallCaps w:val="0"/>
          <w:noProof w:val="0"/>
          <w:color w:val="000000" w:themeColor="text1" w:themeTint="FF" w:themeShade="FF"/>
          <w:sz w:val="22"/>
          <w:szCs w:val="22"/>
          <w:lang w:val="fr-CA"/>
        </w:rPr>
        <w:t>inscrit</w:t>
      </w:r>
      <w:r w:rsidRPr="2CEE6D0F" w:rsidR="1D24BCE0">
        <w:rPr>
          <w:rFonts w:ascii="Calibri" w:hAnsi="Calibri" w:eastAsia="Calibri" w:cs="Calibri"/>
          <w:b w:val="0"/>
          <w:bCs w:val="0"/>
          <w:i w:val="0"/>
          <w:iCs w:val="0"/>
          <w:caps w:val="0"/>
          <w:smallCaps w:val="0"/>
          <w:noProof w:val="0"/>
          <w:color w:val="000000" w:themeColor="text1" w:themeTint="FF" w:themeShade="FF"/>
          <w:sz w:val="16"/>
          <w:szCs w:val="16"/>
          <w:lang w:val="fr-CA"/>
        </w:rPr>
        <w:t>•</w:t>
      </w:r>
      <w:r w:rsidRPr="2CEE6D0F" w:rsidR="1D24BCE0">
        <w:rPr>
          <w:rFonts w:ascii="Calibri" w:hAnsi="Calibri" w:eastAsia="Calibri" w:cs="Calibri"/>
          <w:b w:val="0"/>
          <w:bCs w:val="0"/>
          <w:i w:val="0"/>
          <w:iCs w:val="0"/>
          <w:caps w:val="0"/>
          <w:smallCaps w:val="0"/>
          <w:noProof w:val="0"/>
          <w:color w:val="000000" w:themeColor="text1" w:themeTint="FF" w:themeShade="FF"/>
          <w:sz w:val="22"/>
          <w:szCs w:val="22"/>
          <w:lang w:val="fr-CA"/>
        </w:rPr>
        <w:t>e</w:t>
      </w:r>
      <w:r w:rsidRPr="2CEE6D0F" w:rsidR="00405BD3">
        <w:rPr>
          <w:color w:val="000000" w:themeColor="text1" w:themeTint="FF" w:themeShade="FF"/>
        </w:rPr>
        <w:t xml:space="preserve"> à un programme </w:t>
      </w:r>
      <w:r w:rsidRPr="2CEE6D0F" w:rsidR="002205AF">
        <w:rPr>
          <w:color w:val="000000" w:themeColor="text1" w:themeTint="FF" w:themeShade="FF"/>
        </w:rPr>
        <w:t xml:space="preserve">d’enseignement </w:t>
      </w:r>
      <w:r w:rsidRPr="2CEE6D0F" w:rsidR="5D61F4F1">
        <w:rPr>
          <w:color w:val="000000" w:themeColor="text1" w:themeTint="FF" w:themeShade="FF"/>
        </w:rPr>
        <w:t xml:space="preserve">à </w:t>
      </w:r>
      <w:r w:rsidRPr="2CEE6D0F" w:rsidR="5D61F4F1">
        <w:rPr>
          <w:color w:val="000000" w:themeColor="text1" w:themeTint="FF" w:themeShade="FF"/>
        </w:rPr>
        <w:t>tem</w:t>
      </w:r>
      <w:r w:rsidRPr="2CEE6D0F" w:rsidR="212315F0">
        <w:rPr>
          <w:color w:val="000000" w:themeColor="text1" w:themeTint="FF" w:themeShade="FF"/>
        </w:rPr>
        <w:t>p</w:t>
      </w:r>
      <w:r w:rsidRPr="2CEE6D0F" w:rsidR="5D61F4F1">
        <w:rPr>
          <w:color w:val="000000" w:themeColor="text1" w:themeTint="FF" w:themeShade="FF"/>
        </w:rPr>
        <w:t>s</w:t>
      </w:r>
      <w:r w:rsidRPr="2CEE6D0F" w:rsidR="5D61F4F1">
        <w:rPr>
          <w:color w:val="000000" w:themeColor="text1" w:themeTint="FF" w:themeShade="FF"/>
        </w:rPr>
        <w:t xml:space="preserve"> plein </w:t>
      </w:r>
      <w:r w:rsidRPr="2CEE6D0F" w:rsidR="00405BD3">
        <w:rPr>
          <w:color w:val="000000" w:themeColor="text1" w:themeTint="FF" w:themeShade="FF"/>
        </w:rPr>
        <w:t>dans un établisse</w:t>
      </w:r>
      <w:r w:rsidRPr="2CEE6D0F" w:rsidR="00DD38BF">
        <w:rPr>
          <w:color w:val="000000" w:themeColor="text1" w:themeTint="FF" w:themeShade="FF"/>
        </w:rPr>
        <w:t xml:space="preserve">ment universitaire québécois </w:t>
      </w:r>
    </w:p>
    <w:p w:rsidRPr="003B7D6B" w:rsidR="00DD38BF" w:rsidP="000550EA" w:rsidRDefault="00405BD3" w14:paraId="6032E7CE" w14:textId="1F5D35CE">
      <w:pPr>
        <w:pStyle w:val="Paragraphedeliste"/>
        <w:numPr>
          <w:ilvl w:val="1"/>
          <w:numId w:val="4"/>
        </w:numPr>
        <w:jc w:val="both"/>
        <w:rPr>
          <w:color w:val="262626" w:themeColor="text1" w:themeTint="D9"/>
        </w:rPr>
      </w:pPr>
      <w:r w:rsidRPr="003B7D6B">
        <w:rPr>
          <w:color w:val="262626" w:themeColor="text1" w:themeTint="D9"/>
        </w:rPr>
        <w:t xml:space="preserve">aux normes de citoyenneté et/ou de résidence au sens de la </w:t>
      </w:r>
      <w:r w:rsidRPr="003B7D6B">
        <w:rPr>
          <w:i/>
          <w:color w:val="262626" w:themeColor="text1" w:themeTint="D9"/>
        </w:rPr>
        <w:t>Loi sur l’immigration et la protection des réfugiés</w:t>
      </w:r>
      <w:r w:rsidRPr="003B7D6B">
        <w:rPr>
          <w:color w:val="262626" w:themeColor="text1" w:themeTint="D9"/>
        </w:rPr>
        <w:t xml:space="preserve"> (passeport, certifi</w:t>
      </w:r>
      <w:r w:rsidRPr="003B7D6B" w:rsidR="00DD38BF">
        <w:rPr>
          <w:color w:val="262626" w:themeColor="text1" w:themeTint="D9"/>
        </w:rPr>
        <w:t>cat de naissance, p.</w:t>
      </w:r>
      <w:r w:rsidRPr="003B7D6B" w:rsidR="000A673E">
        <w:rPr>
          <w:color w:val="262626" w:themeColor="text1" w:themeTint="D9"/>
        </w:rPr>
        <w:t xml:space="preserve"> </w:t>
      </w:r>
      <w:r w:rsidRPr="003B7D6B" w:rsidR="00DD38BF">
        <w:rPr>
          <w:color w:val="262626" w:themeColor="text1" w:themeTint="D9"/>
        </w:rPr>
        <w:t xml:space="preserve">ex.) </w:t>
      </w:r>
    </w:p>
    <w:p w:rsidRPr="003B7D6B" w:rsidR="006719D3" w:rsidP="00405BD3" w:rsidRDefault="00405BD3" w14:paraId="63EA7C2E" w14:textId="477C0DEB">
      <w:pPr>
        <w:pStyle w:val="Paragraphedeliste"/>
        <w:numPr>
          <w:ilvl w:val="1"/>
          <w:numId w:val="4"/>
        </w:numPr>
        <w:jc w:val="both"/>
        <w:rPr>
          <w:color w:val="262626" w:themeColor="text1" w:themeTint="D9"/>
        </w:rPr>
      </w:pPr>
      <w:r w:rsidRPr="003B7D6B">
        <w:rPr>
          <w:color w:val="262626" w:themeColor="text1" w:themeTint="D9"/>
        </w:rPr>
        <w:t xml:space="preserve">au statut de personne domiciliée au Québec depuis aux moins six mois, au sens de la </w:t>
      </w:r>
      <w:r w:rsidRPr="003B7D6B">
        <w:rPr>
          <w:i/>
          <w:iCs/>
          <w:color w:val="262626" w:themeColor="text1" w:themeTint="D9"/>
        </w:rPr>
        <w:t>Loi sur l’Assurance maladie</w:t>
      </w:r>
      <w:r w:rsidRPr="003B7D6B">
        <w:rPr>
          <w:color w:val="262626" w:themeColor="text1" w:themeTint="D9"/>
        </w:rPr>
        <w:t xml:space="preserve"> et du </w:t>
      </w:r>
      <w:r w:rsidRPr="003B7D6B">
        <w:rPr>
          <w:i/>
          <w:iCs/>
          <w:color w:val="262626" w:themeColor="text1" w:themeTint="D9"/>
        </w:rPr>
        <w:t xml:space="preserve">Règlement sur l’admissibilité et l’inscription des personnes auprès de la Régie de l’assurance maladie du Québec </w:t>
      </w:r>
      <w:r w:rsidRPr="003B7D6B">
        <w:rPr>
          <w:color w:val="262626" w:themeColor="text1" w:themeTint="D9"/>
        </w:rPr>
        <w:t>(carte d’assurance</w:t>
      </w:r>
      <w:r w:rsidRPr="003B7D6B" w:rsidR="00DD38BF">
        <w:rPr>
          <w:color w:val="262626" w:themeColor="text1" w:themeTint="D9"/>
        </w:rPr>
        <w:t xml:space="preserve"> maladie)</w:t>
      </w:r>
    </w:p>
    <w:p w:rsidR="00C33B49" w:rsidP="00405BD3" w:rsidRDefault="00C33B49" w14:paraId="735C1AC1" w14:textId="77777777">
      <w:pPr>
        <w:rPr>
          <w:b/>
          <w:color w:val="262626" w:themeColor="text1" w:themeTint="D9"/>
        </w:rPr>
      </w:pPr>
    </w:p>
    <w:p w:rsidRPr="00EC1298" w:rsidR="00405BD3" w:rsidP="00405BD3" w:rsidRDefault="00DD38BF" w14:paraId="1D0ADFF6" w14:textId="044F5AD4">
      <w:pPr>
        <w:rPr>
          <w:b/>
          <w:color w:val="262626" w:themeColor="text1" w:themeTint="D9"/>
        </w:rPr>
      </w:pPr>
      <w:r>
        <w:rPr>
          <w:b/>
          <w:color w:val="262626" w:themeColor="text1" w:themeTint="D9"/>
        </w:rPr>
        <w:t xml:space="preserve">POUR DE PLUS AMPLES RENSEIGNEMENTS, OU POUR </w:t>
      </w:r>
      <w:r w:rsidRPr="00EC1298" w:rsidR="00405BD3">
        <w:rPr>
          <w:b/>
          <w:color w:val="262626" w:themeColor="text1" w:themeTint="D9"/>
        </w:rPr>
        <w:t xml:space="preserve">FAIRE PARVENIR </w:t>
      </w:r>
      <w:r>
        <w:rPr>
          <w:b/>
          <w:color w:val="262626" w:themeColor="text1" w:themeTint="D9"/>
        </w:rPr>
        <w:t>VOTRE DOSSIER</w:t>
      </w:r>
    </w:p>
    <w:p w:rsidR="00E22ED1" w:rsidP="00F07833" w:rsidRDefault="00CE57AE" w14:paraId="453EA646" w14:textId="1BE790F3">
      <w:pPr>
        <w:spacing w:after="0" w:line="240" w:lineRule="auto"/>
        <w:rPr>
          <w:rFonts w:eastAsiaTheme="minorEastAsia" w:cstheme="minorHAnsi"/>
          <w:noProof/>
          <w:color w:val="595959" w:themeColor="text1" w:themeTint="A6"/>
          <w:lang w:eastAsia="fr-CA"/>
        </w:rPr>
      </w:pPr>
      <w:bookmarkStart w:name="_MailAutoSig" w:id="0"/>
      <w:r>
        <w:rPr>
          <w:rFonts w:eastAsiaTheme="minorEastAsia" w:cstheme="minorHAnsi"/>
          <w:noProof/>
          <w:color w:val="595959" w:themeColor="text1" w:themeTint="A6"/>
          <w:lang w:eastAsia="fr-CA"/>
        </w:rPr>
        <w:t>Daniela Perrottet</w:t>
      </w:r>
      <w:r w:rsidR="00956227">
        <w:rPr>
          <w:rFonts w:eastAsiaTheme="minorEastAsia" w:cstheme="minorHAnsi"/>
          <w:noProof/>
          <w:color w:val="595959" w:themeColor="text1" w:themeTint="A6"/>
          <w:lang w:eastAsia="fr-CA"/>
        </w:rPr>
        <w:t>, coordonnatrice</w:t>
      </w:r>
    </w:p>
    <w:p w:rsidR="00F07833" w:rsidP="00F07833" w:rsidRDefault="00793DFF" w14:paraId="0F7DB754" w14:textId="77777777">
      <w:pPr>
        <w:spacing w:after="0" w:line="240" w:lineRule="auto"/>
        <w:rPr>
          <w:rFonts w:eastAsiaTheme="minorEastAsia" w:cstheme="minorHAnsi"/>
          <w:noProof/>
          <w:color w:val="595959" w:themeColor="text1" w:themeTint="A6"/>
          <w:lang w:eastAsia="fr-CA"/>
        </w:rPr>
      </w:pPr>
      <w:r>
        <w:rPr>
          <w:rFonts w:eastAsiaTheme="minorEastAsia" w:cstheme="minorHAnsi"/>
          <w:noProof/>
          <w:color w:val="595959" w:themeColor="text1" w:themeTint="A6"/>
          <w:lang w:eastAsia="fr-CA"/>
        </w:rPr>
        <w:t>Observatoire en justice et santé mentale</w:t>
      </w:r>
    </w:p>
    <w:p w:rsidR="00A270D1" w:rsidP="00F07833" w:rsidRDefault="00A270D1" w14:paraId="64EEDA92" w14:textId="77777777">
      <w:pPr>
        <w:spacing w:after="0" w:line="240" w:lineRule="auto"/>
        <w:rPr>
          <w:rFonts w:eastAsiaTheme="minorEastAsia" w:cstheme="minorHAnsi"/>
          <w:noProof/>
          <w:color w:val="595959" w:themeColor="text1" w:themeTint="A6"/>
          <w:lang w:eastAsia="fr-CA"/>
        </w:rPr>
      </w:pPr>
    </w:p>
    <w:p w:rsidR="00793DFF" w:rsidP="00F07833" w:rsidRDefault="00793DFF" w14:paraId="3A43F0B3" w14:textId="77777777">
      <w:pPr>
        <w:spacing w:after="0" w:line="240" w:lineRule="auto"/>
        <w:rPr>
          <w:rFonts w:eastAsiaTheme="minorEastAsia" w:cstheme="minorHAnsi"/>
          <w:noProof/>
          <w:color w:val="595959" w:themeColor="text1" w:themeTint="A6"/>
          <w:lang w:eastAsia="fr-CA"/>
        </w:rPr>
      </w:pPr>
      <w:r>
        <w:rPr>
          <w:rFonts w:eastAsiaTheme="minorEastAsia" w:cstheme="minorHAnsi"/>
          <w:noProof/>
          <w:color w:val="595959" w:themeColor="text1" w:themeTint="A6"/>
          <w:lang w:eastAsia="fr-CA"/>
        </w:rPr>
        <w:t>Direction de la recherche et de l’enseignement universitaire</w:t>
      </w:r>
    </w:p>
    <w:p w:rsidRPr="00F07833" w:rsidR="00793DFF" w:rsidP="00F07833" w:rsidRDefault="00793DFF" w14:paraId="5B75DED0" w14:textId="77777777">
      <w:pPr>
        <w:spacing w:after="0" w:line="240" w:lineRule="auto"/>
        <w:rPr>
          <w:rFonts w:eastAsiaTheme="minorEastAsia" w:cstheme="minorHAnsi"/>
          <w:noProof/>
          <w:color w:val="595959" w:themeColor="text1" w:themeTint="A6"/>
          <w:lang w:eastAsia="fr-CA"/>
        </w:rPr>
      </w:pPr>
      <w:r>
        <w:rPr>
          <w:rFonts w:eastAsiaTheme="minorEastAsia" w:cstheme="minorHAnsi"/>
          <w:noProof/>
          <w:color w:val="595959" w:themeColor="text1" w:themeTint="A6"/>
          <w:lang w:eastAsia="fr-CA"/>
        </w:rPr>
        <w:t xml:space="preserve">Institut national de psychiatrie légale Philippe-Pinel </w:t>
      </w:r>
    </w:p>
    <w:bookmarkEnd w:id="0"/>
    <w:p w:rsidR="00A270D1" w:rsidP="00F07833" w:rsidRDefault="00A270D1" w14:paraId="7C379E55" w14:textId="77777777">
      <w:pPr>
        <w:spacing w:after="0" w:line="240" w:lineRule="auto"/>
        <w:rPr>
          <w:rFonts w:eastAsiaTheme="minorEastAsia" w:cstheme="minorHAnsi"/>
          <w:noProof/>
          <w:color w:val="595959" w:themeColor="text1" w:themeTint="A6"/>
          <w:lang w:eastAsia="fr-CA"/>
        </w:rPr>
      </w:pPr>
    </w:p>
    <w:p w:rsidR="00793DFF" w:rsidP="00F07833" w:rsidRDefault="00793DFF" w14:paraId="7CC22134" w14:textId="77777777">
      <w:pPr>
        <w:spacing w:after="0" w:line="240" w:lineRule="auto"/>
        <w:rPr>
          <w:rFonts w:eastAsiaTheme="minorEastAsia" w:cstheme="minorHAnsi"/>
          <w:noProof/>
          <w:color w:val="595959" w:themeColor="text1" w:themeTint="A6"/>
          <w:lang w:eastAsia="fr-CA"/>
        </w:rPr>
      </w:pPr>
      <w:hyperlink w:history="1" r:id="rId10">
        <w:r w:rsidRPr="00F37C90">
          <w:rPr>
            <w:rStyle w:val="Lienhypertexte"/>
            <w:rFonts w:eastAsiaTheme="minorEastAsia" w:cstheme="minorHAnsi"/>
            <w:noProof/>
            <w:lang w:eastAsia="fr-CA"/>
          </w:rPr>
          <w:t>observatoire@santementalejustice.ca</w:t>
        </w:r>
      </w:hyperlink>
    </w:p>
    <w:p w:rsidR="00793DFF" w:rsidP="276DBD75" w:rsidRDefault="00893DD0" w14:paraId="6EF901E9" w14:textId="11CBDAD5">
      <w:pPr>
        <w:spacing w:after="0" w:line="240" w:lineRule="auto"/>
        <w:rPr>
          <w:rFonts w:eastAsiaTheme="minorEastAsia"/>
          <w:noProof/>
          <w:color w:val="595959" w:themeColor="text1" w:themeTint="A6"/>
          <w:lang w:eastAsia="fr-CA"/>
        </w:rPr>
      </w:pPr>
      <w:r w:rsidRPr="276DBD75">
        <w:rPr>
          <w:rFonts w:eastAsiaTheme="minorEastAsia"/>
          <w:noProof/>
          <w:color w:val="595959" w:themeColor="text1" w:themeTint="A6"/>
          <w:lang w:eastAsia="fr-CA"/>
        </w:rPr>
        <w:t xml:space="preserve"> </w:t>
      </w:r>
    </w:p>
    <w:sectPr w:rsidR="00793DFF" w:rsidSect="0031523C">
      <w:headerReference w:type="default" r:id="rId11"/>
      <w:footerReference w:type="default" r:id="rId12"/>
      <w:headerReference w:type="first" r:id="rId13"/>
      <w:pgSz w:w="12240" w:h="15840" w:orient="portrait"/>
      <w:pgMar w:top="1440" w:right="1325"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B5E" w:rsidRDefault="008F7B5E" w14:paraId="185F69AE" w14:textId="77777777">
      <w:pPr>
        <w:spacing w:after="0" w:line="240" w:lineRule="auto"/>
      </w:pPr>
      <w:r>
        <w:separator/>
      </w:r>
    </w:p>
  </w:endnote>
  <w:endnote w:type="continuationSeparator" w:id="0">
    <w:p w:rsidR="008F7B5E" w:rsidRDefault="008F7B5E" w14:paraId="245D2D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542748"/>
      <w:docPartObj>
        <w:docPartGallery w:val="Page Numbers (Bottom of Page)"/>
        <w:docPartUnique/>
      </w:docPartObj>
    </w:sdtPr>
    <w:sdtEndPr/>
    <w:sdtContent>
      <w:p w:rsidR="00EC1D57" w:rsidRDefault="008D3D93" w14:paraId="7FEEDB7F" w14:textId="77777777">
        <w:pPr>
          <w:pStyle w:val="Pieddepage"/>
          <w:jc w:val="center"/>
        </w:pPr>
        <w:r>
          <w:fldChar w:fldCharType="begin"/>
        </w:r>
        <w:r>
          <w:instrText>PAGE   \* MERGEFORMAT</w:instrText>
        </w:r>
        <w:r>
          <w:fldChar w:fldCharType="separate"/>
        </w:r>
        <w:r w:rsidRPr="00985515" w:rsidR="00985515">
          <w:rPr>
            <w:noProof/>
            <w:lang w:val="fr-FR"/>
          </w:rPr>
          <w:t>2</w:t>
        </w:r>
        <w:r>
          <w:fldChar w:fldCharType="end"/>
        </w:r>
      </w:p>
    </w:sdtContent>
  </w:sdt>
  <w:p w:rsidR="00EC1D57" w:rsidRDefault="00EC1D57" w14:paraId="0967962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B5E" w:rsidRDefault="008F7B5E" w14:paraId="25148296" w14:textId="77777777">
      <w:pPr>
        <w:spacing w:after="0" w:line="240" w:lineRule="auto"/>
      </w:pPr>
      <w:r>
        <w:separator/>
      </w:r>
    </w:p>
  </w:footnote>
  <w:footnote w:type="continuationSeparator" w:id="0">
    <w:p w:rsidR="008F7B5E" w:rsidRDefault="008F7B5E" w14:paraId="729DFA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334" w:rsidR="00EC1D57" w:rsidP="00B63334" w:rsidRDefault="00EE2569" w14:paraId="074BCBCB" w14:textId="77777777">
    <w:pPr>
      <w:pStyle w:val="En-tte"/>
      <w:rPr>
        <w:sz w:val="24"/>
        <w:szCs w:val="24"/>
      </w:rPr>
    </w:pPr>
    <w:sdt>
      <w:sdtPr>
        <w:rPr>
          <w:rFonts w:asciiTheme="majorHAnsi" w:hAnsiTheme="majorHAnsi" w:eastAsiaTheme="majorEastAsia" w:cstheme="majorBidi"/>
          <w:color w:val="4F81BD" w:themeColor="accent1"/>
          <w:sz w:val="24"/>
          <w:szCs w:val="24"/>
        </w:rPr>
        <w:alias w:val="Titre"/>
        <w:id w:val="78404852"/>
        <w:showingPlcHdr/>
        <w:dataBinding w:prefixMappings="xmlns:ns0='http://schemas.openxmlformats.org/package/2006/metadata/core-properties' xmlns:ns1='http://purl.org/dc/elements/1.1/'" w:xpath="/ns0:coreProperties[1]/ns1:title[1]" w:storeItemID="{6C3C8BC8-F283-45AE-878A-BAB7291924A1}"/>
        <w:text/>
      </w:sdtPr>
      <w:sdtEndPr/>
      <w:sdtContent>
        <w:r w:rsidR="00F07833">
          <w:rPr>
            <w:rFonts w:asciiTheme="majorHAnsi" w:hAnsiTheme="majorHAnsi" w:eastAsiaTheme="majorEastAsia" w:cstheme="majorBidi"/>
            <w:color w:val="4F81BD" w:themeColor="accent1"/>
            <w:sz w:val="24"/>
            <w:szCs w:val="24"/>
          </w:rPr>
          <w:t xml:space="preserve">     </w:t>
        </w:r>
      </w:sdtContent>
    </w:sdt>
    <w:r w:rsidRPr="000879C5" w:rsidR="008D3D93">
      <w:rPr>
        <w:rFonts w:asciiTheme="majorHAnsi" w:hAnsiTheme="majorHAnsi" w:eastAsiaTheme="majorEastAsia" w:cstheme="majorBidi"/>
        <w:color w:val="4F81BD" w:themeColor="accent1"/>
        <w:sz w:val="24"/>
        <w:szCs w:val="24"/>
      </w:rPr>
      <w:ptab w:alignment="right" w:relativeTo="margin" w:leader="none"/>
    </w:r>
    <w:sdt>
      <w:sdtPr>
        <w:rPr>
          <w:rFonts w:asciiTheme="majorHAnsi" w:hAnsiTheme="majorHAnsi" w:eastAsiaTheme="majorEastAsia" w:cstheme="majorBidi"/>
          <w:color w:val="4F81BD" w:themeColor="accent1"/>
          <w:sz w:val="24"/>
          <w:szCs w:val="24"/>
        </w:rPr>
        <w:alias w:val="Date "/>
        <w:id w:val="78404859"/>
        <w:showingPlcHd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EndPr/>
      <w:sdtContent>
        <w:r w:rsidR="00F07833">
          <w:rPr>
            <w:rFonts w:asciiTheme="majorHAnsi" w:hAnsiTheme="majorHAnsi" w:eastAsiaTheme="majorEastAsia" w:cstheme="majorBidi"/>
            <w:color w:val="4F81BD" w:themeColor="accent1"/>
            <w:sz w:val="24"/>
            <w:szCs w:val="24"/>
          </w:rPr>
          <w:t xml:space="preserve">     </w:t>
        </w:r>
      </w:sdtContent>
    </w:sdt>
  </w:p>
  <w:p w:rsidR="00EC1D57" w:rsidRDefault="00EC1D57" w14:paraId="01D5D409"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lledutableau"/>
      <w:tblW w:w="14992"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1"/>
      <w:gridCol w:w="3863"/>
      <w:gridCol w:w="1969"/>
      <w:gridCol w:w="236"/>
      <w:gridCol w:w="2350"/>
      <w:gridCol w:w="2073"/>
    </w:tblGrid>
    <w:tr w:rsidRPr="001624AB" w:rsidR="00295FDB" w:rsidTr="0031523C" w14:paraId="20CD5E25" w14:textId="77777777">
      <w:trPr>
        <w:gridAfter w:val="1"/>
        <w:wAfter w:w="2073" w:type="dxa"/>
      </w:trPr>
      <w:tc>
        <w:tcPr>
          <w:tcW w:w="4501" w:type="dxa"/>
        </w:tcPr>
        <w:p w:rsidRPr="00A82975" w:rsidR="00295FDB" w:rsidP="00295FDB" w:rsidRDefault="00295FDB" w14:paraId="6485EC35" w14:textId="77777777">
          <w:pPr>
            <w:rPr>
              <w:rFonts w:ascii="Calibri" w:hAnsi="Calibri"/>
            </w:rPr>
          </w:pPr>
          <w:r>
            <w:rPr>
              <w:rFonts w:ascii="Calibri" w:hAnsi="Calibri"/>
              <w:noProof/>
              <w:lang w:eastAsia="fr-CA"/>
            </w:rPr>
            <w:drawing>
              <wp:inline distT="0" distB="0" distL="0" distR="0" wp14:anchorId="39918755" wp14:editId="1F018CBE">
                <wp:extent cx="2721524" cy="1076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H.png"/>
                        <pic:cNvPicPr/>
                      </pic:nvPicPr>
                      <pic:blipFill>
                        <a:blip r:embed="rId1">
                          <a:extLst>
                            <a:ext uri="{28A0092B-C50C-407E-A947-70E740481C1C}">
                              <a14:useLocalDpi xmlns:a14="http://schemas.microsoft.com/office/drawing/2010/main" val="0"/>
                            </a:ext>
                          </a:extLst>
                        </a:blip>
                        <a:stretch>
                          <a:fillRect/>
                        </a:stretch>
                      </pic:blipFill>
                      <pic:spPr>
                        <a:xfrm>
                          <a:off x="0" y="0"/>
                          <a:ext cx="2735873" cy="1082000"/>
                        </a:xfrm>
                        <a:prstGeom prst="rect">
                          <a:avLst/>
                        </a:prstGeom>
                      </pic:spPr>
                    </pic:pic>
                  </a:graphicData>
                </a:graphic>
              </wp:inline>
            </w:drawing>
          </w:r>
          <w:r w:rsidRPr="00A82975">
            <w:rPr>
              <w:rFonts w:ascii="Calibri" w:hAnsi="Calibri"/>
            </w:rPr>
            <w:t xml:space="preserve"> </w:t>
          </w:r>
        </w:p>
      </w:tc>
      <w:tc>
        <w:tcPr>
          <w:tcW w:w="3863" w:type="dxa"/>
        </w:tcPr>
        <w:p w:rsidR="00295FDB" w:rsidP="00295FDB" w:rsidRDefault="00295FDB" w14:paraId="00C39615" w14:textId="77777777">
          <w:pPr>
            <w:rPr>
              <w:rFonts w:ascii="Arial" w:hAnsi="Arial" w:cs="Arial"/>
              <w:noProof/>
              <w:sz w:val="20"/>
              <w:szCs w:val="20"/>
            </w:rPr>
          </w:pPr>
        </w:p>
        <w:p w:rsidRPr="00404FAC" w:rsidR="00295FDB" w:rsidP="00295FDB" w:rsidRDefault="00295FDB" w14:paraId="6A615B86" w14:textId="77777777">
          <w:pPr>
            <w:rPr>
              <w:rFonts w:ascii="Arial" w:hAnsi="Arial" w:cs="Arial"/>
              <w:noProof/>
              <w:color w:val="4A442A" w:themeColor="background2" w:themeShade="40"/>
              <w:sz w:val="20"/>
              <w:szCs w:val="20"/>
            </w:rPr>
          </w:pPr>
          <w:r w:rsidRPr="00404FAC">
            <w:rPr>
              <w:rFonts w:ascii="Arial" w:hAnsi="Arial" w:cs="Arial"/>
              <w:noProof/>
              <w:color w:val="4A442A" w:themeColor="background2" w:themeShade="40"/>
              <w:sz w:val="20"/>
              <w:szCs w:val="20"/>
            </w:rPr>
            <w:t xml:space="preserve">Interdisciplinarité </w:t>
          </w:r>
        </w:p>
        <w:p w:rsidRPr="00404FAC" w:rsidR="00295FDB" w:rsidP="00295FDB" w:rsidRDefault="00295FDB" w14:paraId="340110DA" w14:textId="77777777">
          <w:pPr>
            <w:rPr>
              <w:rFonts w:ascii="Arial" w:hAnsi="Arial" w:cs="Arial"/>
              <w:noProof/>
              <w:color w:val="4A442A" w:themeColor="background2" w:themeShade="40"/>
              <w:sz w:val="20"/>
              <w:szCs w:val="20"/>
            </w:rPr>
          </w:pPr>
          <w:r w:rsidRPr="00404FAC">
            <w:rPr>
              <w:rFonts w:ascii="Arial" w:hAnsi="Arial" w:cs="Arial"/>
              <w:noProof/>
              <w:color w:val="4A442A" w:themeColor="background2" w:themeShade="40"/>
              <w:sz w:val="20"/>
              <w:szCs w:val="20"/>
            </w:rPr>
            <w:t xml:space="preserve">Intersectoralité </w:t>
          </w:r>
        </w:p>
        <w:p w:rsidRPr="00404FAC" w:rsidR="00295FDB" w:rsidP="00295FDB" w:rsidRDefault="00295FDB" w14:paraId="27F05317" w14:textId="77777777">
          <w:pPr>
            <w:rPr>
              <w:rFonts w:ascii="Arial" w:hAnsi="Arial" w:cs="Arial"/>
              <w:noProof/>
              <w:color w:val="4A442A" w:themeColor="background2" w:themeShade="40"/>
              <w:sz w:val="20"/>
              <w:szCs w:val="20"/>
            </w:rPr>
          </w:pPr>
          <w:r w:rsidRPr="00404FAC">
            <w:rPr>
              <w:rFonts w:ascii="Arial" w:hAnsi="Arial" w:cs="Arial"/>
              <w:noProof/>
              <w:color w:val="4A442A" w:themeColor="background2" w:themeShade="40"/>
              <w:sz w:val="20"/>
              <w:szCs w:val="20"/>
            </w:rPr>
            <w:t>Recherche</w:t>
          </w:r>
        </w:p>
        <w:p w:rsidRPr="00404FAC" w:rsidR="00295FDB" w:rsidP="00295FDB" w:rsidRDefault="00295FDB" w14:paraId="49B04F4E" w14:textId="77777777">
          <w:pPr>
            <w:rPr>
              <w:rFonts w:ascii="Arial" w:hAnsi="Arial" w:cs="Arial"/>
              <w:noProof/>
              <w:color w:val="4A442A" w:themeColor="background2" w:themeShade="40"/>
              <w:sz w:val="20"/>
              <w:szCs w:val="20"/>
            </w:rPr>
          </w:pPr>
        </w:p>
        <w:p w:rsidRPr="006C0EFC" w:rsidR="00295FDB" w:rsidP="00295FDB" w:rsidRDefault="00295FDB" w14:paraId="0BDF34C9" w14:textId="77777777">
          <w:pPr>
            <w:rPr>
              <w:rFonts w:ascii="Arial" w:hAnsi="Arial" w:cs="Arial"/>
              <w:sz w:val="20"/>
              <w:szCs w:val="20"/>
            </w:rPr>
          </w:pPr>
          <w:r w:rsidRPr="00404FAC">
            <w:rPr>
              <w:rFonts w:ascii="Arial" w:hAnsi="Arial" w:cs="Arial"/>
              <w:noProof/>
              <w:color w:val="4A442A" w:themeColor="background2" w:themeShade="40"/>
              <w:sz w:val="20"/>
              <w:szCs w:val="20"/>
            </w:rPr>
            <w:t>À l’interface de la santé mentale, la justice et la sécurité</w:t>
          </w:r>
        </w:p>
      </w:tc>
      <w:tc>
        <w:tcPr>
          <w:tcW w:w="4555" w:type="dxa"/>
          <w:gridSpan w:val="3"/>
        </w:tcPr>
        <w:p w:rsidR="00295FDB" w:rsidP="00295FDB" w:rsidRDefault="00295FDB" w14:paraId="0CF8C782" w14:textId="77777777">
          <w:pPr>
            <w:rPr>
              <w:rFonts w:ascii="Arial" w:hAnsi="Arial" w:cs="Arial"/>
              <w:b/>
              <w:i/>
            </w:rPr>
          </w:pPr>
        </w:p>
        <w:p w:rsidRPr="006C0EFC" w:rsidR="00295FDB" w:rsidP="00295FDB" w:rsidRDefault="00295FDB" w14:paraId="3F0A7A74" w14:textId="77777777">
          <w:pPr>
            <w:rPr>
              <w:rFonts w:ascii="Arial" w:hAnsi="Arial" w:cs="Arial"/>
              <w:b/>
              <w:i/>
            </w:rPr>
          </w:pPr>
          <w:r w:rsidRPr="006C0EFC">
            <w:rPr>
              <w:rFonts w:ascii="Arial" w:hAnsi="Arial" w:cs="Arial"/>
              <w:b/>
              <w:i/>
            </w:rPr>
            <w:t xml:space="preserve">Fonds de recherche </w:t>
          </w:r>
        </w:p>
        <w:p w:rsidRPr="006C0EFC" w:rsidR="00295FDB" w:rsidP="00295FDB" w:rsidRDefault="00295FDB" w14:paraId="10087EC6" w14:textId="77777777">
          <w:pPr>
            <w:rPr>
              <w:rFonts w:ascii="Arial" w:hAnsi="Arial" w:cs="Arial"/>
              <w:b/>
              <w:i/>
            </w:rPr>
          </w:pPr>
          <w:r>
            <w:rPr>
              <w:rFonts w:ascii="Arial" w:hAnsi="Arial" w:cs="Arial"/>
              <w:b/>
              <w:i/>
            </w:rPr>
            <w:t>Société et culture</w:t>
          </w:r>
        </w:p>
        <w:p w:rsidR="00295FDB" w:rsidP="00295FDB" w:rsidRDefault="00295FDB" w14:paraId="30F4221C" w14:textId="77777777">
          <w:pPr>
            <w:rPr>
              <w:rFonts w:ascii="Calibri" w:hAnsi="Calibri"/>
            </w:rPr>
          </w:pPr>
          <w:r>
            <w:rPr>
              <w:rFonts w:ascii="Calibri" w:hAnsi="Calibri"/>
              <w:noProof/>
              <w:lang w:eastAsia="fr-CA"/>
            </w:rPr>
            <w:drawing>
              <wp:inline distT="0" distB="0" distL="0" distR="0" wp14:anchorId="198105BB" wp14:editId="05C58CF6">
                <wp:extent cx="1247775" cy="251433"/>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79" cy="253368"/>
                        </a:xfrm>
                        <a:prstGeom prst="rect">
                          <a:avLst/>
                        </a:prstGeom>
                      </pic:spPr>
                    </pic:pic>
                  </a:graphicData>
                </a:graphic>
              </wp:inline>
            </w:drawing>
          </w:r>
        </w:p>
      </w:tc>
    </w:tr>
    <w:tr w:rsidRPr="001624AB" w:rsidR="0031523C" w:rsidTr="0031523C" w14:paraId="23756DFB" w14:textId="77777777">
      <w:tc>
        <w:tcPr>
          <w:tcW w:w="4501" w:type="dxa"/>
        </w:tcPr>
        <w:p w:rsidR="00295FDB" w:rsidP="00295FDB" w:rsidRDefault="00295FDB" w14:paraId="01A18058" w14:textId="77777777">
          <w:pPr>
            <w:rPr>
              <w:rFonts w:ascii="Calibri" w:hAnsi="Calibri"/>
              <w:noProof/>
            </w:rPr>
          </w:pPr>
        </w:p>
        <w:p w:rsidR="00295FDB" w:rsidP="00295FDB" w:rsidRDefault="00295FDB" w14:paraId="2BC56DB6" w14:textId="77777777">
          <w:pPr>
            <w:rPr>
              <w:rFonts w:ascii="Calibri" w:hAnsi="Calibri"/>
              <w:noProof/>
            </w:rPr>
          </w:pPr>
        </w:p>
        <w:p w:rsidRPr="001624AB" w:rsidR="00295FDB" w:rsidP="00295FDB" w:rsidRDefault="00295FDB" w14:paraId="500EAC5E" w14:textId="77777777">
          <w:pPr>
            <w:rPr>
              <w:rFonts w:ascii="Calibri" w:hAnsi="Calibri"/>
              <w:noProof/>
            </w:rPr>
          </w:pPr>
        </w:p>
      </w:tc>
      <w:tc>
        <w:tcPr>
          <w:tcW w:w="5832" w:type="dxa"/>
          <w:gridSpan w:val="2"/>
        </w:tcPr>
        <w:p w:rsidRPr="001624AB" w:rsidR="00295FDB" w:rsidP="00295FDB" w:rsidRDefault="00295FDB" w14:paraId="5DF781E7" w14:textId="77777777">
          <w:pPr>
            <w:rPr>
              <w:rFonts w:ascii="Calibri" w:hAnsi="Calibri"/>
            </w:rPr>
          </w:pPr>
        </w:p>
      </w:tc>
      <w:tc>
        <w:tcPr>
          <w:tcW w:w="236" w:type="dxa"/>
        </w:tcPr>
        <w:p w:rsidRPr="001624AB" w:rsidR="00295FDB" w:rsidP="00295FDB" w:rsidRDefault="00295FDB" w14:paraId="7B3F64B7" w14:textId="77777777">
          <w:pPr>
            <w:rPr>
              <w:rFonts w:ascii="Calibri" w:hAnsi="Calibri"/>
            </w:rPr>
          </w:pPr>
        </w:p>
      </w:tc>
      <w:tc>
        <w:tcPr>
          <w:tcW w:w="4423" w:type="dxa"/>
          <w:gridSpan w:val="2"/>
        </w:tcPr>
        <w:p w:rsidRPr="001624AB" w:rsidR="00295FDB" w:rsidP="00295FDB" w:rsidRDefault="00295FDB" w14:paraId="4A07AC9A" w14:textId="77777777">
          <w:pPr>
            <w:rPr>
              <w:rFonts w:ascii="Calibri" w:hAnsi="Calibri"/>
            </w:rPr>
          </w:pPr>
        </w:p>
      </w:tc>
    </w:tr>
  </w:tbl>
  <w:p w:rsidR="00EC1D57" w:rsidRDefault="00EC1D57" w14:paraId="6B090E72"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1ECB"/>
    <w:multiLevelType w:val="hybridMultilevel"/>
    <w:tmpl w:val="9B42B1C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8161D0F"/>
    <w:multiLevelType w:val="hybridMultilevel"/>
    <w:tmpl w:val="181418A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3B740CF1"/>
    <w:multiLevelType w:val="hybridMultilevel"/>
    <w:tmpl w:val="6AD2919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3C8C0086"/>
    <w:multiLevelType w:val="hybridMultilevel"/>
    <w:tmpl w:val="297CC8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8BC0DBC"/>
    <w:multiLevelType w:val="hybridMultilevel"/>
    <w:tmpl w:val="4A644852"/>
    <w:lvl w:ilvl="0" w:tplc="F98E896A">
      <w:start w:val="1"/>
      <w:numFmt w:val="decimal"/>
      <w:lvlText w:val="%1."/>
      <w:lvlJc w:val="left"/>
      <w:pPr>
        <w:ind w:left="720" w:hanging="360"/>
      </w:pPr>
      <w:rPr>
        <w:rFonts w:hint="default"/>
        <w:b w:val="0"/>
        <w:bCs/>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A2D0B4E"/>
    <w:multiLevelType w:val="hybridMultilevel"/>
    <w:tmpl w:val="D09C9C8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6" w15:restartNumberingAfterBreak="0">
    <w:nsid w:val="725E4B23"/>
    <w:multiLevelType w:val="hybridMultilevel"/>
    <w:tmpl w:val="70862390"/>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40076413">
    <w:abstractNumId w:val="4"/>
  </w:num>
  <w:num w:numId="2" w16cid:durableId="1643853932">
    <w:abstractNumId w:val="6"/>
  </w:num>
  <w:num w:numId="3" w16cid:durableId="1208494013">
    <w:abstractNumId w:val="2"/>
  </w:num>
  <w:num w:numId="4" w16cid:durableId="1352564507">
    <w:abstractNumId w:val="0"/>
  </w:num>
  <w:num w:numId="5" w16cid:durableId="1638140708">
    <w:abstractNumId w:val="1"/>
  </w:num>
  <w:num w:numId="6" w16cid:durableId="1001011242">
    <w:abstractNumId w:val="5"/>
  </w:num>
  <w:num w:numId="7" w16cid:durableId="349987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D3"/>
    <w:rsid w:val="00041D49"/>
    <w:rsid w:val="0004529F"/>
    <w:rsid w:val="00046F03"/>
    <w:rsid w:val="00054521"/>
    <w:rsid w:val="000550EA"/>
    <w:rsid w:val="000719C8"/>
    <w:rsid w:val="0009480B"/>
    <w:rsid w:val="000A001B"/>
    <w:rsid w:val="000A4ACC"/>
    <w:rsid w:val="000A673E"/>
    <w:rsid w:val="000B1B8C"/>
    <w:rsid w:val="000B7C76"/>
    <w:rsid w:val="000C0EB2"/>
    <w:rsid w:val="000C5970"/>
    <w:rsid w:val="000C6400"/>
    <w:rsid w:val="000D45C4"/>
    <w:rsid w:val="000F3DD8"/>
    <w:rsid w:val="00105C0D"/>
    <w:rsid w:val="00124FC5"/>
    <w:rsid w:val="00130B98"/>
    <w:rsid w:val="00131BF1"/>
    <w:rsid w:val="001810B2"/>
    <w:rsid w:val="001847A9"/>
    <w:rsid w:val="001B2F0B"/>
    <w:rsid w:val="001C7EF3"/>
    <w:rsid w:val="001E50F5"/>
    <w:rsid w:val="001E7CDB"/>
    <w:rsid w:val="002061B0"/>
    <w:rsid w:val="002205AF"/>
    <w:rsid w:val="002207A8"/>
    <w:rsid w:val="00227892"/>
    <w:rsid w:val="00263E23"/>
    <w:rsid w:val="002728E0"/>
    <w:rsid w:val="002757C3"/>
    <w:rsid w:val="00295BA5"/>
    <w:rsid w:val="00295FDB"/>
    <w:rsid w:val="002A7E22"/>
    <w:rsid w:val="002A7E48"/>
    <w:rsid w:val="002F5E95"/>
    <w:rsid w:val="00311964"/>
    <w:rsid w:val="0031523C"/>
    <w:rsid w:val="0034501F"/>
    <w:rsid w:val="00351F67"/>
    <w:rsid w:val="003725E6"/>
    <w:rsid w:val="0039413C"/>
    <w:rsid w:val="003A0841"/>
    <w:rsid w:val="003A73DA"/>
    <w:rsid w:val="003B7D6B"/>
    <w:rsid w:val="003D1283"/>
    <w:rsid w:val="003F55F3"/>
    <w:rsid w:val="00405BD3"/>
    <w:rsid w:val="00407BC3"/>
    <w:rsid w:val="00416202"/>
    <w:rsid w:val="00460541"/>
    <w:rsid w:val="004633BC"/>
    <w:rsid w:val="004978D2"/>
    <w:rsid w:val="004D2857"/>
    <w:rsid w:val="00515267"/>
    <w:rsid w:val="005209B3"/>
    <w:rsid w:val="00531867"/>
    <w:rsid w:val="00551448"/>
    <w:rsid w:val="00567251"/>
    <w:rsid w:val="00567FE1"/>
    <w:rsid w:val="005915D3"/>
    <w:rsid w:val="0059742F"/>
    <w:rsid w:val="005B7361"/>
    <w:rsid w:val="005D20B0"/>
    <w:rsid w:val="005D7A4D"/>
    <w:rsid w:val="005E453C"/>
    <w:rsid w:val="005E761A"/>
    <w:rsid w:val="006145F0"/>
    <w:rsid w:val="00621917"/>
    <w:rsid w:val="00625561"/>
    <w:rsid w:val="0062685A"/>
    <w:rsid w:val="0063283A"/>
    <w:rsid w:val="00651654"/>
    <w:rsid w:val="006719D3"/>
    <w:rsid w:val="006772BA"/>
    <w:rsid w:val="006943D9"/>
    <w:rsid w:val="006C36FE"/>
    <w:rsid w:val="006C3D36"/>
    <w:rsid w:val="006C40CA"/>
    <w:rsid w:val="006E1729"/>
    <w:rsid w:val="006E370E"/>
    <w:rsid w:val="006E648F"/>
    <w:rsid w:val="006F3DBF"/>
    <w:rsid w:val="00712F13"/>
    <w:rsid w:val="007220E4"/>
    <w:rsid w:val="00725506"/>
    <w:rsid w:val="00744920"/>
    <w:rsid w:val="00753EB6"/>
    <w:rsid w:val="00793DFF"/>
    <w:rsid w:val="00794802"/>
    <w:rsid w:val="00796EDF"/>
    <w:rsid w:val="007B7D53"/>
    <w:rsid w:val="008449A7"/>
    <w:rsid w:val="008528EF"/>
    <w:rsid w:val="00873E9A"/>
    <w:rsid w:val="00882D57"/>
    <w:rsid w:val="00893DD0"/>
    <w:rsid w:val="008B3A58"/>
    <w:rsid w:val="008D0F3C"/>
    <w:rsid w:val="008D3D93"/>
    <w:rsid w:val="008D46A6"/>
    <w:rsid w:val="008E16D4"/>
    <w:rsid w:val="008F03E5"/>
    <w:rsid w:val="008F2072"/>
    <w:rsid w:val="008F7B5E"/>
    <w:rsid w:val="00932645"/>
    <w:rsid w:val="00932B72"/>
    <w:rsid w:val="00947899"/>
    <w:rsid w:val="009508A2"/>
    <w:rsid w:val="0095123B"/>
    <w:rsid w:val="00956227"/>
    <w:rsid w:val="009615D0"/>
    <w:rsid w:val="0097768E"/>
    <w:rsid w:val="00985515"/>
    <w:rsid w:val="009B321D"/>
    <w:rsid w:val="009C1861"/>
    <w:rsid w:val="009E08DA"/>
    <w:rsid w:val="009F18BA"/>
    <w:rsid w:val="00A270D1"/>
    <w:rsid w:val="00A376D5"/>
    <w:rsid w:val="00A456C9"/>
    <w:rsid w:val="00A62722"/>
    <w:rsid w:val="00A63A84"/>
    <w:rsid w:val="00A73063"/>
    <w:rsid w:val="00A73591"/>
    <w:rsid w:val="00A74199"/>
    <w:rsid w:val="00A83DE7"/>
    <w:rsid w:val="00A92A83"/>
    <w:rsid w:val="00AB7B6A"/>
    <w:rsid w:val="00AC013B"/>
    <w:rsid w:val="00AD4C0A"/>
    <w:rsid w:val="00AD6B9C"/>
    <w:rsid w:val="00B041F5"/>
    <w:rsid w:val="00B26ED9"/>
    <w:rsid w:val="00B75E5D"/>
    <w:rsid w:val="00B9039E"/>
    <w:rsid w:val="00BA39F5"/>
    <w:rsid w:val="00BB3B96"/>
    <w:rsid w:val="00BB6755"/>
    <w:rsid w:val="00BE0AF7"/>
    <w:rsid w:val="00BF0ABC"/>
    <w:rsid w:val="00C1736B"/>
    <w:rsid w:val="00C20B3F"/>
    <w:rsid w:val="00C33B49"/>
    <w:rsid w:val="00C37209"/>
    <w:rsid w:val="00C50696"/>
    <w:rsid w:val="00C73DFC"/>
    <w:rsid w:val="00CB7343"/>
    <w:rsid w:val="00CB7C4B"/>
    <w:rsid w:val="00CD1364"/>
    <w:rsid w:val="00CD4613"/>
    <w:rsid w:val="00CD544B"/>
    <w:rsid w:val="00CD7422"/>
    <w:rsid w:val="00CE2491"/>
    <w:rsid w:val="00CE57AE"/>
    <w:rsid w:val="00D200AE"/>
    <w:rsid w:val="00D20562"/>
    <w:rsid w:val="00D21806"/>
    <w:rsid w:val="00D22274"/>
    <w:rsid w:val="00D264A5"/>
    <w:rsid w:val="00D321C4"/>
    <w:rsid w:val="00D4394A"/>
    <w:rsid w:val="00D53390"/>
    <w:rsid w:val="00D83A3A"/>
    <w:rsid w:val="00DA20B9"/>
    <w:rsid w:val="00DA771C"/>
    <w:rsid w:val="00DC5FAE"/>
    <w:rsid w:val="00DD303B"/>
    <w:rsid w:val="00DD38BF"/>
    <w:rsid w:val="00E22ED1"/>
    <w:rsid w:val="00E300C2"/>
    <w:rsid w:val="00E474E4"/>
    <w:rsid w:val="00E61606"/>
    <w:rsid w:val="00E647A1"/>
    <w:rsid w:val="00E64BDD"/>
    <w:rsid w:val="00E6630D"/>
    <w:rsid w:val="00EB73A5"/>
    <w:rsid w:val="00EC1D57"/>
    <w:rsid w:val="00ED644E"/>
    <w:rsid w:val="00EE2569"/>
    <w:rsid w:val="00EF3CD9"/>
    <w:rsid w:val="00F07833"/>
    <w:rsid w:val="00F31671"/>
    <w:rsid w:val="00F604CE"/>
    <w:rsid w:val="00F66DD2"/>
    <w:rsid w:val="00F80688"/>
    <w:rsid w:val="00F85A6B"/>
    <w:rsid w:val="00FA0663"/>
    <w:rsid w:val="00FB507D"/>
    <w:rsid w:val="00FC46FB"/>
    <w:rsid w:val="00FD3ECC"/>
    <w:rsid w:val="00FD4240"/>
    <w:rsid w:val="0223509F"/>
    <w:rsid w:val="0921C9F2"/>
    <w:rsid w:val="0A5E0AEB"/>
    <w:rsid w:val="0A848C6F"/>
    <w:rsid w:val="0AD6037D"/>
    <w:rsid w:val="0E96F993"/>
    <w:rsid w:val="0F68E0F0"/>
    <w:rsid w:val="0FED9D1E"/>
    <w:rsid w:val="11183D27"/>
    <w:rsid w:val="1174BE4A"/>
    <w:rsid w:val="12951839"/>
    <w:rsid w:val="12DC5144"/>
    <w:rsid w:val="133CBE42"/>
    <w:rsid w:val="173FC024"/>
    <w:rsid w:val="17D56584"/>
    <w:rsid w:val="17F8BA98"/>
    <w:rsid w:val="18AA3EAD"/>
    <w:rsid w:val="198C3336"/>
    <w:rsid w:val="1BC50302"/>
    <w:rsid w:val="1D24BCE0"/>
    <w:rsid w:val="20C89314"/>
    <w:rsid w:val="212315F0"/>
    <w:rsid w:val="214A3F40"/>
    <w:rsid w:val="21B34378"/>
    <w:rsid w:val="24F42976"/>
    <w:rsid w:val="276DBD75"/>
    <w:rsid w:val="28411C2D"/>
    <w:rsid w:val="2A83781D"/>
    <w:rsid w:val="2AAF7C41"/>
    <w:rsid w:val="2CEE6D0F"/>
    <w:rsid w:val="2EAFFAAB"/>
    <w:rsid w:val="2F9B62FC"/>
    <w:rsid w:val="33230BDF"/>
    <w:rsid w:val="34668506"/>
    <w:rsid w:val="3541E845"/>
    <w:rsid w:val="380F4052"/>
    <w:rsid w:val="40464F00"/>
    <w:rsid w:val="40882EAA"/>
    <w:rsid w:val="41D07486"/>
    <w:rsid w:val="43FDFD81"/>
    <w:rsid w:val="44B38F00"/>
    <w:rsid w:val="45C45921"/>
    <w:rsid w:val="4B9A0785"/>
    <w:rsid w:val="4CFAB1A7"/>
    <w:rsid w:val="4F0298C5"/>
    <w:rsid w:val="4F998B3A"/>
    <w:rsid w:val="510AA802"/>
    <w:rsid w:val="51A55EF7"/>
    <w:rsid w:val="56B1C6BF"/>
    <w:rsid w:val="57211DFE"/>
    <w:rsid w:val="58EB966D"/>
    <w:rsid w:val="5BEB0491"/>
    <w:rsid w:val="5C07798F"/>
    <w:rsid w:val="5D4B35FF"/>
    <w:rsid w:val="5D61F4F1"/>
    <w:rsid w:val="6337A9CE"/>
    <w:rsid w:val="6DA6A731"/>
    <w:rsid w:val="6DD2BEAE"/>
    <w:rsid w:val="71130180"/>
    <w:rsid w:val="72B22795"/>
    <w:rsid w:val="72B4695A"/>
    <w:rsid w:val="770762C1"/>
    <w:rsid w:val="7FC2BF0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ECE99"/>
  <w15:docId w15:val="{EE75F074-DFCA-4174-A492-17DD8005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5BD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405BD3"/>
    <w:pPr>
      <w:ind w:left="720"/>
      <w:contextualSpacing/>
    </w:pPr>
  </w:style>
  <w:style w:type="paragraph" w:styleId="En-tte">
    <w:name w:val="header"/>
    <w:basedOn w:val="Normal"/>
    <w:link w:val="En-tteCar"/>
    <w:uiPriority w:val="99"/>
    <w:unhideWhenUsed/>
    <w:rsid w:val="00405BD3"/>
    <w:pPr>
      <w:tabs>
        <w:tab w:val="center" w:pos="4320"/>
        <w:tab w:val="right" w:pos="8640"/>
      </w:tabs>
      <w:spacing w:after="0" w:line="240" w:lineRule="auto"/>
    </w:pPr>
  </w:style>
  <w:style w:type="character" w:styleId="En-tteCar" w:customStyle="1">
    <w:name w:val="En-tête Car"/>
    <w:basedOn w:val="Policepardfaut"/>
    <w:link w:val="En-tte"/>
    <w:uiPriority w:val="99"/>
    <w:rsid w:val="00405BD3"/>
  </w:style>
  <w:style w:type="paragraph" w:styleId="Pieddepage">
    <w:name w:val="footer"/>
    <w:basedOn w:val="Normal"/>
    <w:link w:val="PieddepageCar"/>
    <w:uiPriority w:val="99"/>
    <w:unhideWhenUsed/>
    <w:rsid w:val="00405BD3"/>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405BD3"/>
  </w:style>
  <w:style w:type="character" w:styleId="Lienhypertexte">
    <w:name w:val="Hyperlink"/>
    <w:basedOn w:val="Policepardfaut"/>
    <w:uiPriority w:val="99"/>
    <w:unhideWhenUsed/>
    <w:rsid w:val="00405BD3"/>
    <w:rPr>
      <w:color w:val="0000FF" w:themeColor="hyperlink"/>
      <w:u w:val="single"/>
    </w:rPr>
  </w:style>
  <w:style w:type="table" w:styleId="Grilledutableau">
    <w:name w:val="Table Grid"/>
    <w:basedOn w:val="TableauNormal"/>
    <w:uiPriority w:val="59"/>
    <w:rsid w:val="00405B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405BD3"/>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405BD3"/>
    <w:rPr>
      <w:rFonts w:ascii="Tahoma" w:hAnsi="Tahoma" w:cs="Tahoma"/>
      <w:sz w:val="16"/>
      <w:szCs w:val="16"/>
    </w:rPr>
  </w:style>
  <w:style w:type="character" w:styleId="Marquedecommentaire">
    <w:name w:val="annotation reference"/>
    <w:basedOn w:val="Policepardfaut"/>
    <w:uiPriority w:val="99"/>
    <w:semiHidden/>
    <w:unhideWhenUsed/>
    <w:rsid w:val="009508A2"/>
    <w:rPr>
      <w:sz w:val="16"/>
      <w:szCs w:val="16"/>
    </w:rPr>
  </w:style>
  <w:style w:type="paragraph" w:styleId="Commentaire">
    <w:name w:val="annotation text"/>
    <w:basedOn w:val="Normal"/>
    <w:link w:val="CommentaireCar"/>
    <w:uiPriority w:val="99"/>
    <w:unhideWhenUsed/>
    <w:rsid w:val="009508A2"/>
    <w:pPr>
      <w:spacing w:line="240" w:lineRule="auto"/>
    </w:pPr>
    <w:rPr>
      <w:sz w:val="20"/>
      <w:szCs w:val="20"/>
    </w:rPr>
  </w:style>
  <w:style w:type="character" w:styleId="CommentaireCar" w:customStyle="1">
    <w:name w:val="Commentaire Car"/>
    <w:basedOn w:val="Policepardfaut"/>
    <w:link w:val="Commentaire"/>
    <w:uiPriority w:val="99"/>
    <w:rsid w:val="009508A2"/>
    <w:rPr>
      <w:sz w:val="20"/>
      <w:szCs w:val="20"/>
    </w:rPr>
  </w:style>
  <w:style w:type="paragraph" w:styleId="Objetducommentaire">
    <w:name w:val="annotation subject"/>
    <w:basedOn w:val="Commentaire"/>
    <w:next w:val="Commentaire"/>
    <w:link w:val="ObjetducommentaireCar"/>
    <w:uiPriority w:val="99"/>
    <w:semiHidden/>
    <w:unhideWhenUsed/>
    <w:rsid w:val="009508A2"/>
    <w:rPr>
      <w:b/>
      <w:bCs/>
    </w:rPr>
  </w:style>
  <w:style w:type="character" w:styleId="ObjetducommentaireCar" w:customStyle="1">
    <w:name w:val="Objet du commentaire Car"/>
    <w:basedOn w:val="CommentaireCar"/>
    <w:link w:val="Objetducommentaire"/>
    <w:uiPriority w:val="99"/>
    <w:semiHidden/>
    <w:rsid w:val="00950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0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observatoire@santementalejustice.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3A34E5607114E99649DDBD9988FAC" ma:contentTypeVersion="13" ma:contentTypeDescription="Create a new document." ma:contentTypeScope="" ma:versionID="0a6e39b3c37e531a276b2fd02c32a2aa">
  <xsd:schema xmlns:xsd="http://www.w3.org/2001/XMLSchema" xmlns:xs="http://www.w3.org/2001/XMLSchema" xmlns:p="http://schemas.microsoft.com/office/2006/metadata/properties" xmlns:ns2="8f4ef515-858f-4f88-afac-5489bb4f1467" xmlns:ns3="9420ffb6-39a4-4ebf-92bc-16f5162ec5f4" targetNamespace="http://schemas.microsoft.com/office/2006/metadata/properties" ma:root="true" ma:fieldsID="7284483fdc8cbded6c02d589f1cd2cac" ns2:_="" ns3:_="">
    <xsd:import namespace="8f4ef515-858f-4f88-afac-5489bb4f1467"/>
    <xsd:import namespace="9420ffb6-39a4-4ebf-92bc-16f5162ec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ef515-858f-4f88-afac-5489bb4f1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0ffb6-39a4-4ebf-92bc-16f5162ec5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b9d480-a0ae-41bf-b8dd-a5f96f5c8723}" ma:internalName="TaxCatchAll" ma:showField="CatchAllData" ma:web="9420ffb6-39a4-4ebf-92bc-16f5162ec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4ef515-858f-4f88-afac-5489bb4f1467">
      <Terms xmlns="http://schemas.microsoft.com/office/infopath/2007/PartnerControls"/>
    </lcf76f155ced4ddcb4097134ff3c332f>
    <TaxCatchAll xmlns="9420ffb6-39a4-4ebf-92bc-16f5162ec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FF7DB-B5A5-4777-8320-4CFA21F5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ef515-858f-4f88-afac-5489bb4f1467"/>
    <ds:schemaRef ds:uri="9420ffb6-39a4-4ebf-92bc-16f5162e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55798-5089-43F1-BFB9-4B8F22635AC8}">
  <ds:schemaRefs>
    <ds:schemaRef ds:uri="http://schemas.microsoft.com/office/2006/metadata/properties"/>
    <ds:schemaRef ds:uri="http://schemas.microsoft.com/office/infopath/2007/PartnerControls"/>
    <ds:schemaRef ds:uri="8f4ef515-858f-4f88-afac-5489bb4f1467"/>
    <ds:schemaRef ds:uri="9420ffb6-39a4-4ebf-92bc-16f5162ec5f4"/>
  </ds:schemaRefs>
</ds:datastoreItem>
</file>

<file path=customXml/itemProps3.xml><?xml version="1.0" encoding="utf-8"?>
<ds:datastoreItem xmlns:ds="http://schemas.openxmlformats.org/officeDocument/2006/customXml" ds:itemID="{D5C070B7-7AEA-4BF9-AAB1-DEDFFB82D4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Institut Douglas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Jean Philippe Gagnon</dc:creator>
  <lastModifiedBy>Sophie Charbonneau (PINEL)</lastModifiedBy>
  <revision>6</revision>
  <lastPrinted>2023-11-20T15:17:00.0000000Z</lastPrinted>
  <dcterms:created xsi:type="dcterms:W3CDTF">2025-08-20T12:45:00.0000000Z</dcterms:created>
  <dcterms:modified xsi:type="dcterms:W3CDTF">2025-09-30T18:19:20.6952380Z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0x010100A243A34E5607114E99649DDBD9988FAC</vt:lpwstr>
  </property>
  <property fmtid="{D5CDD505-2E9C-101B-9397-08002B2CF9AE}" pid="3" name="MSIP_Label_6a7d8d5d-78e2-4a62-9fcd-016eb5e4c57c_Enabled">
    <vt:lpwstr>true</vt:lpwstr>
  </property>
  <property fmtid="{D5CDD505-2E9C-101B-9397-08002B2CF9AE}" pid="4" name="MSIP_Label_6a7d8d5d-78e2-4a62-9fcd-016eb5e4c57c_SetDate">
    <vt:lpwstr>2024-08-14T14:42:50Z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d3c420ba-2c3b-4528-b0f6-c2c97d8a96b0</vt:lpwstr>
  </property>
  <property fmtid="{D5CDD505-2E9C-101B-9397-08002B2CF9AE}" pid="9" name="MSIP_Label_6a7d8d5d-78e2-4a62-9fcd-016eb5e4c57c_ContentBits">
    <vt:lpwstr>0</vt:lpwstr>
  </property>
  <property fmtid="{D5CDD505-2E9C-101B-9397-08002B2CF9AE}" pid="10" name="MediaServiceImageTags">
    <vt:lpwstr/>
  </property>
</Properties>
</file>